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E" w:rsidRPr="00240B30" w:rsidRDefault="003177EC" w:rsidP="006B0A91">
      <w:pPr>
        <w:rPr>
          <w:rFonts w:ascii="Arial" w:hAnsi="Arial" w:cs="Arial"/>
          <w:b/>
          <w:sz w:val="28"/>
          <w:szCs w:val="28"/>
        </w:rPr>
      </w:pPr>
      <w:proofErr w:type="spellStart"/>
      <w:r w:rsidRPr="00240B30">
        <w:rPr>
          <w:rFonts w:ascii="Arial" w:hAnsi="Arial" w:cs="Arial"/>
          <w:b/>
          <w:sz w:val="28"/>
          <w:szCs w:val="28"/>
        </w:rPr>
        <w:t>Nepodkročitelné</w:t>
      </w:r>
      <w:proofErr w:type="spellEnd"/>
      <w:r w:rsidRPr="00240B30">
        <w:rPr>
          <w:rFonts w:ascii="Arial" w:hAnsi="Arial" w:cs="Arial"/>
          <w:b/>
          <w:sz w:val="28"/>
          <w:szCs w:val="28"/>
        </w:rPr>
        <w:t xml:space="preserve"> meze </w:t>
      </w:r>
      <w:r w:rsidR="00DE2797">
        <w:rPr>
          <w:rFonts w:ascii="Arial" w:hAnsi="Arial" w:cs="Arial"/>
          <w:b/>
          <w:sz w:val="28"/>
          <w:szCs w:val="28"/>
        </w:rPr>
        <w:t xml:space="preserve">odbornosti </w:t>
      </w:r>
      <w:r w:rsidR="00DE2797" w:rsidRPr="00DE2797">
        <w:rPr>
          <w:rFonts w:ascii="Arial" w:hAnsi="Arial" w:cs="Arial"/>
          <w:b/>
          <w:sz w:val="28"/>
          <w:szCs w:val="28"/>
        </w:rPr>
        <w:t>222 – Trans</w:t>
      </w:r>
      <w:r w:rsidR="001C6A34">
        <w:rPr>
          <w:rFonts w:ascii="Arial" w:hAnsi="Arial" w:cs="Arial"/>
          <w:b/>
          <w:sz w:val="28"/>
          <w:szCs w:val="28"/>
        </w:rPr>
        <w:t>fuz</w:t>
      </w:r>
      <w:r w:rsidR="00DE2797" w:rsidRPr="00DE2797">
        <w:rPr>
          <w:rFonts w:ascii="Arial" w:hAnsi="Arial" w:cs="Arial"/>
          <w:b/>
          <w:sz w:val="28"/>
          <w:szCs w:val="28"/>
        </w:rPr>
        <w:t>ní lékařství</w:t>
      </w:r>
    </w:p>
    <w:p w:rsidR="003177EC" w:rsidRPr="00240B30" w:rsidRDefault="003177EC" w:rsidP="006B0A91">
      <w:pPr>
        <w:rPr>
          <w:rFonts w:ascii="Arial" w:hAnsi="Arial" w:cs="Arial"/>
          <w:sz w:val="20"/>
          <w:szCs w:val="20"/>
        </w:rPr>
      </w:pPr>
    </w:p>
    <w:p w:rsidR="00335359" w:rsidRPr="00225EEC" w:rsidRDefault="00335359" w:rsidP="006B0A91">
      <w:pPr>
        <w:rPr>
          <w:rFonts w:ascii="Arial" w:hAnsi="Arial" w:cs="Arial"/>
        </w:rPr>
      </w:pPr>
      <w:r w:rsidRPr="00225EEC">
        <w:rPr>
          <w:rFonts w:ascii="Arial" w:hAnsi="Arial" w:cs="Arial"/>
        </w:rPr>
        <w:t>1) Definice laboratoře</w:t>
      </w:r>
    </w:p>
    <w:p w:rsidR="00335359" w:rsidRDefault="00335359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5579CF" w:rsidRPr="002A40CB" w:rsidTr="002A40CB">
        <w:tc>
          <w:tcPr>
            <w:tcW w:w="2628" w:type="dxa"/>
          </w:tcPr>
          <w:p w:rsidR="005579CF" w:rsidRPr="002A40CB" w:rsidRDefault="005579CF" w:rsidP="002A4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0CB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5579CF" w:rsidRPr="002A40CB" w:rsidRDefault="005579CF" w:rsidP="002A40CB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0CB">
              <w:rPr>
                <w:rFonts w:ascii="Arial" w:hAnsi="Arial" w:cs="Arial"/>
                <w:b/>
                <w:sz w:val="20"/>
                <w:szCs w:val="20"/>
              </w:rPr>
              <w:t>Definice laboratoře</w:t>
            </w:r>
          </w:p>
        </w:tc>
      </w:tr>
      <w:tr w:rsidR="002705D7" w:rsidRPr="002A40CB" w:rsidTr="002A40CB">
        <w:tc>
          <w:tcPr>
            <w:tcW w:w="2628" w:type="dxa"/>
          </w:tcPr>
          <w:p w:rsidR="002705D7" w:rsidRPr="002A40CB" w:rsidRDefault="002705D7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2A40CB">
              <w:rPr>
                <w:rFonts w:ascii="Arial" w:hAnsi="Arial" w:cs="Arial"/>
                <w:sz w:val="20"/>
                <w:szCs w:val="20"/>
              </w:rPr>
              <w:t>222 – Trans</w:t>
            </w:r>
            <w:r w:rsidR="001C6A34" w:rsidRPr="002A40CB">
              <w:rPr>
                <w:rFonts w:ascii="Arial" w:hAnsi="Arial" w:cs="Arial"/>
                <w:sz w:val="20"/>
                <w:szCs w:val="20"/>
              </w:rPr>
              <w:t>fuz</w:t>
            </w:r>
            <w:r w:rsidRPr="002A40CB">
              <w:rPr>
                <w:rFonts w:ascii="Arial" w:hAnsi="Arial" w:cs="Arial"/>
                <w:sz w:val="20"/>
                <w:szCs w:val="20"/>
              </w:rPr>
              <w:t>ní lékařství</w:t>
            </w:r>
          </w:p>
        </w:tc>
        <w:tc>
          <w:tcPr>
            <w:tcW w:w="11514" w:type="dxa"/>
          </w:tcPr>
          <w:p w:rsidR="002A40CB" w:rsidRPr="008A59C0" w:rsidRDefault="002A40CB" w:rsidP="002A40CB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9"/>
              <w:rPr>
                <w:rFonts w:ascii="ArialMT" w:hAnsi="ArialMT" w:cs="ArialMT"/>
                <w:sz w:val="20"/>
                <w:szCs w:val="20"/>
              </w:rPr>
            </w:pPr>
            <w:r w:rsidRPr="008A59C0">
              <w:rPr>
                <w:rFonts w:ascii="ArialMT" w:hAnsi="ArialMT" w:cs="ArialMT"/>
                <w:sz w:val="20"/>
                <w:szCs w:val="20"/>
              </w:rPr>
              <w:t xml:space="preserve">Za </w:t>
            </w:r>
            <w:proofErr w:type="spellStart"/>
            <w:r w:rsidRPr="008A59C0">
              <w:rPr>
                <w:rFonts w:ascii="ArialMT" w:hAnsi="ArialMT" w:cs="ArialMT"/>
                <w:sz w:val="20"/>
                <w:szCs w:val="20"/>
              </w:rPr>
              <w:t>transfuziologickou</w:t>
            </w:r>
            <w:proofErr w:type="spellEnd"/>
            <w:r w:rsidRPr="008A59C0">
              <w:rPr>
                <w:rFonts w:ascii="ArialMT" w:hAnsi="ArialMT" w:cs="ArialMT"/>
                <w:sz w:val="20"/>
                <w:szCs w:val="20"/>
              </w:rPr>
              <w:t xml:space="preserve"> laboratoř se považuje každá laboratoř (i konsolidovaná), která provádí jeden nebo více výkonů v odbornosti 222. Výkony v odbornosti 222 povolené ke sdílení dalším odbornostem jsou uvedeny v aktuální verzi Seznamu zdravotních výkonů a jsou zveřejněny na stránkách Společnosti pro transfuzní lékařství (</w:t>
            </w:r>
            <w:hyperlink r:id="rId7" w:history="1">
              <w:r w:rsidRPr="008A59C0">
                <w:rPr>
                  <w:rStyle w:val="Hypertextovodkaz"/>
                  <w:rFonts w:ascii="ArialMT" w:hAnsi="ArialMT" w:cs="ArialMT"/>
                  <w:sz w:val="20"/>
                  <w:szCs w:val="20"/>
                </w:rPr>
                <w:t>www.transfuznispolecnost.cz</w:t>
              </w:r>
            </w:hyperlink>
            <w:r w:rsidRPr="008A59C0">
              <w:rPr>
                <w:rFonts w:ascii="ArialMT" w:hAnsi="ArialMT" w:cs="ArialMT"/>
                <w:sz w:val="20"/>
                <w:szCs w:val="20"/>
              </w:rPr>
              <w:t>).</w:t>
            </w:r>
          </w:p>
          <w:p w:rsidR="002A40CB" w:rsidRPr="008A59C0" w:rsidRDefault="002A40CB" w:rsidP="002A40CB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9"/>
              <w:rPr>
                <w:rFonts w:ascii="ArialMT" w:hAnsi="ArialMT" w:cs="ArialMT"/>
                <w:sz w:val="20"/>
                <w:szCs w:val="20"/>
              </w:rPr>
            </w:pPr>
            <w:r w:rsidRPr="008A59C0">
              <w:rPr>
                <w:rFonts w:ascii="ArialMT" w:hAnsi="ArialMT" w:cs="ArialMT"/>
                <w:sz w:val="20"/>
                <w:szCs w:val="20"/>
              </w:rPr>
              <w:t xml:space="preserve">Výkony odbornosti 222 mohou garantovat lékaři se specializační zkouškou z hematologie a transfuzního lékařství a/nebo VŠ </w:t>
            </w:r>
            <w:proofErr w:type="spellStart"/>
            <w:r w:rsidRPr="008A59C0">
              <w:rPr>
                <w:rFonts w:ascii="ArialMT" w:hAnsi="ArialMT" w:cs="ArialMT"/>
                <w:sz w:val="20"/>
                <w:szCs w:val="20"/>
              </w:rPr>
              <w:t>nelékaři</w:t>
            </w:r>
            <w:proofErr w:type="spellEnd"/>
            <w:r w:rsidRPr="008A59C0">
              <w:rPr>
                <w:rFonts w:ascii="ArialMT" w:hAnsi="ArialMT" w:cs="ArialMT"/>
                <w:sz w:val="20"/>
                <w:szCs w:val="20"/>
              </w:rPr>
              <w:t xml:space="preserve"> se specializační zkouškou z hematologie a transfuzní služby (podrobné požadavky viz níže).</w:t>
            </w:r>
          </w:p>
          <w:p w:rsidR="002A40CB" w:rsidRPr="008A59C0" w:rsidRDefault="002A40CB" w:rsidP="002A40CB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9"/>
              <w:rPr>
                <w:rFonts w:ascii="ArialMT" w:hAnsi="ArialMT" w:cs="ArialMT"/>
                <w:sz w:val="20"/>
                <w:szCs w:val="20"/>
              </w:rPr>
            </w:pPr>
            <w:r w:rsidRPr="008A59C0">
              <w:rPr>
                <w:rFonts w:ascii="ArialMT" w:hAnsi="ArialMT" w:cs="ArialMT"/>
                <w:sz w:val="20"/>
                <w:szCs w:val="20"/>
              </w:rPr>
              <w:t>Uvolňování výsledků laboratorních výkonů v odbornosti 222 je zpracováno v samostatném dokumentu (Stanovisko STL k uvolňování výsledků z laboratoře), který je zveřejněn na stránkách Společnosti pro transfuzní lékařství (</w:t>
            </w:r>
            <w:hyperlink r:id="rId8" w:history="1">
              <w:r w:rsidRPr="008A59C0">
                <w:rPr>
                  <w:rStyle w:val="Hypertextovodkaz"/>
                  <w:rFonts w:ascii="ArialMT" w:hAnsi="ArialMT" w:cs="ArialMT"/>
                  <w:sz w:val="20"/>
                  <w:szCs w:val="20"/>
                </w:rPr>
                <w:t>www.transfuznispolecnost.cz</w:t>
              </w:r>
            </w:hyperlink>
            <w:r w:rsidRPr="008A59C0">
              <w:rPr>
                <w:rFonts w:ascii="ArialMT" w:hAnsi="ArialMT" w:cs="ArialMT"/>
                <w:sz w:val="20"/>
                <w:szCs w:val="20"/>
              </w:rPr>
              <w:t>).</w:t>
            </w:r>
          </w:p>
          <w:p w:rsidR="008A59C0" w:rsidRPr="008A59C0" w:rsidRDefault="002A40CB" w:rsidP="008A59C0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8A59C0">
              <w:rPr>
                <w:rFonts w:ascii="ArialMT" w:hAnsi="ArialMT" w:cs="ArialMT"/>
                <w:sz w:val="20"/>
                <w:szCs w:val="20"/>
              </w:rPr>
              <w:t>Sdílené výkony odbornosti 222 může uvolňovat pouze VŠ se specializační zkouškou v odbornosti, které je sdílení povoleno.</w:t>
            </w:r>
          </w:p>
        </w:tc>
      </w:tr>
    </w:tbl>
    <w:p w:rsidR="005579CF" w:rsidRPr="00240B30" w:rsidRDefault="005579CF" w:rsidP="006B0A91">
      <w:pPr>
        <w:rPr>
          <w:rFonts w:ascii="Arial" w:hAnsi="Arial" w:cs="Arial"/>
          <w:sz w:val="20"/>
          <w:szCs w:val="20"/>
        </w:rPr>
      </w:pPr>
    </w:p>
    <w:p w:rsidR="00335359" w:rsidRPr="00225EEC" w:rsidRDefault="00335359" w:rsidP="006B0A91">
      <w:pPr>
        <w:rPr>
          <w:rFonts w:ascii="Arial" w:hAnsi="Arial" w:cs="Arial"/>
        </w:rPr>
      </w:pPr>
      <w:r w:rsidRPr="00225EEC">
        <w:rPr>
          <w:rFonts w:ascii="Arial" w:hAnsi="Arial" w:cs="Arial"/>
        </w:rPr>
        <w:t xml:space="preserve">2) </w:t>
      </w:r>
      <w:proofErr w:type="spellStart"/>
      <w:r w:rsidRPr="00225EEC">
        <w:rPr>
          <w:rFonts w:ascii="Arial" w:hAnsi="Arial" w:cs="Arial"/>
        </w:rPr>
        <w:t>N</w:t>
      </w:r>
      <w:r w:rsidR="005D7055">
        <w:rPr>
          <w:rFonts w:ascii="Arial" w:hAnsi="Arial" w:cs="Arial"/>
        </w:rPr>
        <w:t>epodkročitelné</w:t>
      </w:r>
      <w:proofErr w:type="spellEnd"/>
      <w:r w:rsidR="005D7055">
        <w:rPr>
          <w:rFonts w:ascii="Arial" w:hAnsi="Arial" w:cs="Arial"/>
        </w:rPr>
        <w:t xml:space="preserve"> meze personál</w:t>
      </w:r>
      <w:r w:rsidRPr="00225EEC">
        <w:rPr>
          <w:rFonts w:ascii="Arial" w:hAnsi="Arial" w:cs="Arial"/>
        </w:rPr>
        <w:t xml:space="preserve"> laboratoře</w:t>
      </w:r>
    </w:p>
    <w:p w:rsidR="00335359" w:rsidRPr="00240B30" w:rsidRDefault="00335359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84"/>
        <w:gridCol w:w="3090"/>
        <w:gridCol w:w="8544"/>
      </w:tblGrid>
      <w:tr w:rsidR="00335359" w:rsidRPr="002A40CB" w:rsidTr="002A40CB">
        <w:tc>
          <w:tcPr>
            <w:tcW w:w="2584" w:type="dxa"/>
          </w:tcPr>
          <w:p w:rsidR="00335359" w:rsidRPr="002A40CB" w:rsidRDefault="00335359" w:rsidP="002A4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0CB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3090" w:type="dxa"/>
          </w:tcPr>
          <w:p w:rsidR="00335359" w:rsidRPr="002A40CB" w:rsidRDefault="00335359" w:rsidP="002A4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0CB">
              <w:rPr>
                <w:rFonts w:ascii="Arial" w:hAnsi="Arial" w:cs="Arial"/>
                <w:b/>
                <w:sz w:val="20"/>
                <w:szCs w:val="20"/>
              </w:rPr>
              <w:t>Rozdělení dle typu laboratoře</w:t>
            </w:r>
          </w:p>
        </w:tc>
        <w:tc>
          <w:tcPr>
            <w:tcW w:w="8544" w:type="dxa"/>
          </w:tcPr>
          <w:p w:rsidR="00335359" w:rsidRPr="002A40CB" w:rsidRDefault="00335359" w:rsidP="002A4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0CB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proofErr w:type="spellStart"/>
            <w:r w:rsidRPr="002A40CB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2A40CB">
              <w:rPr>
                <w:rFonts w:ascii="Arial" w:hAnsi="Arial" w:cs="Arial"/>
                <w:b/>
                <w:sz w:val="20"/>
                <w:szCs w:val="20"/>
              </w:rPr>
              <w:t xml:space="preserve"> meze personálního vybavení laboratoře</w:t>
            </w:r>
          </w:p>
        </w:tc>
      </w:tr>
      <w:tr w:rsidR="002705D7" w:rsidRPr="002A40CB" w:rsidTr="002A40CB">
        <w:tc>
          <w:tcPr>
            <w:tcW w:w="2584" w:type="dxa"/>
            <w:vMerge w:val="restart"/>
          </w:tcPr>
          <w:p w:rsidR="002705D7" w:rsidRPr="002A40CB" w:rsidRDefault="002705D7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2A40CB">
              <w:rPr>
                <w:rFonts w:ascii="Arial" w:hAnsi="Arial" w:cs="Arial"/>
                <w:sz w:val="20"/>
                <w:szCs w:val="20"/>
              </w:rPr>
              <w:t>222 – Trans</w:t>
            </w:r>
            <w:r w:rsidR="001C6A34" w:rsidRPr="002A40CB">
              <w:rPr>
                <w:rFonts w:ascii="Arial" w:hAnsi="Arial" w:cs="Arial"/>
                <w:sz w:val="20"/>
                <w:szCs w:val="20"/>
              </w:rPr>
              <w:t>fuz</w:t>
            </w:r>
            <w:r w:rsidRPr="002A40CB">
              <w:rPr>
                <w:rFonts w:ascii="Arial" w:hAnsi="Arial" w:cs="Arial"/>
                <w:sz w:val="20"/>
                <w:szCs w:val="20"/>
              </w:rPr>
              <w:t>ní lékařství</w:t>
            </w:r>
          </w:p>
        </w:tc>
        <w:tc>
          <w:tcPr>
            <w:tcW w:w="3090" w:type="dxa"/>
          </w:tcPr>
          <w:p w:rsidR="008A59C0" w:rsidRPr="008A59C0" w:rsidRDefault="002705D7" w:rsidP="002A40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A5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</w:t>
            </w:r>
            <w:r w:rsidRPr="008A59C0">
              <w:rPr>
                <w:rFonts w:ascii="Arial" w:hAnsi="Arial" w:cs="Arial"/>
                <w:sz w:val="20"/>
                <w:szCs w:val="20"/>
              </w:rPr>
              <w:t>Pracoviště, které provádí pouze</w:t>
            </w:r>
            <w:r w:rsidRPr="008A59C0">
              <w:rPr>
                <w:rFonts w:ascii="Arial" w:hAnsi="Arial" w:cs="Arial"/>
                <w:iCs/>
                <w:sz w:val="20"/>
                <w:szCs w:val="20"/>
              </w:rPr>
              <w:t xml:space="preserve"> základní spektrum imunohematologických vyšetření (krevní skupina AB0 + </w:t>
            </w:r>
            <w:proofErr w:type="spellStart"/>
            <w:r w:rsidRPr="008A59C0">
              <w:rPr>
                <w:rFonts w:ascii="Arial" w:hAnsi="Arial" w:cs="Arial"/>
                <w:iCs/>
                <w:sz w:val="20"/>
                <w:szCs w:val="20"/>
              </w:rPr>
              <w:t>RhD</w:t>
            </w:r>
            <w:proofErr w:type="spellEnd"/>
            <w:r w:rsidRPr="008A59C0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8A59C0">
              <w:rPr>
                <w:rFonts w:ascii="Arial" w:hAnsi="Arial" w:cs="Arial"/>
                <w:iCs/>
                <w:sz w:val="20"/>
                <w:szCs w:val="20"/>
              </w:rPr>
              <w:t>screening</w:t>
            </w:r>
            <w:proofErr w:type="spellEnd"/>
            <w:r w:rsidRPr="008A59C0">
              <w:rPr>
                <w:rFonts w:ascii="Arial" w:hAnsi="Arial" w:cs="Arial"/>
                <w:iCs/>
                <w:sz w:val="20"/>
                <w:szCs w:val="20"/>
              </w:rPr>
              <w:t xml:space="preserve"> protilátek, přímý </w:t>
            </w:r>
            <w:r w:rsidR="002A40CB" w:rsidRPr="008A59C0">
              <w:rPr>
                <w:rFonts w:ascii="ArialMT" w:hAnsi="ArialMT" w:cs="ArialMT"/>
                <w:sz w:val="20"/>
                <w:szCs w:val="20"/>
              </w:rPr>
              <w:t xml:space="preserve">antiglobulinový </w:t>
            </w:r>
            <w:r w:rsidRPr="008A59C0">
              <w:rPr>
                <w:rFonts w:ascii="Arial" w:hAnsi="Arial" w:cs="Arial"/>
                <w:iCs/>
                <w:sz w:val="20"/>
                <w:szCs w:val="20"/>
              </w:rPr>
              <w:t xml:space="preserve">test, </w:t>
            </w:r>
            <w:r w:rsidR="002A40CB" w:rsidRPr="008A59C0">
              <w:rPr>
                <w:rFonts w:ascii="ArialMT" w:hAnsi="ArialMT" w:cs="ArialMT"/>
                <w:sz w:val="20"/>
                <w:szCs w:val="20"/>
              </w:rPr>
              <w:t>test</w:t>
            </w:r>
            <w:r w:rsidR="002A40CB" w:rsidRPr="008A59C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A59C0">
              <w:rPr>
                <w:rFonts w:ascii="Arial" w:hAnsi="Arial" w:cs="Arial"/>
                <w:iCs/>
                <w:sz w:val="20"/>
                <w:szCs w:val="20"/>
              </w:rPr>
              <w:t>kompatibility)</w:t>
            </w:r>
          </w:p>
        </w:tc>
        <w:tc>
          <w:tcPr>
            <w:tcW w:w="8544" w:type="dxa"/>
          </w:tcPr>
          <w:p w:rsidR="002705D7" w:rsidRPr="008A59C0" w:rsidRDefault="008219B4" w:rsidP="002A40CB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A59C0">
              <w:rPr>
                <w:rFonts w:ascii="Arial" w:hAnsi="Arial" w:cs="Arial"/>
                <w:sz w:val="20"/>
                <w:szCs w:val="20"/>
              </w:rPr>
              <w:t>L</w:t>
            </w:r>
            <w:r w:rsidR="002705D7" w:rsidRPr="008A59C0">
              <w:rPr>
                <w:rFonts w:ascii="Arial" w:hAnsi="Arial" w:cs="Arial"/>
                <w:sz w:val="20"/>
                <w:szCs w:val="20"/>
              </w:rPr>
              <w:t xml:space="preserve">ékař </w:t>
            </w:r>
            <w:r w:rsidRPr="008A59C0">
              <w:rPr>
                <w:rFonts w:ascii="ArialMT" w:hAnsi="ArialMT" w:cs="ArialMT"/>
                <w:sz w:val="20"/>
                <w:szCs w:val="20"/>
              </w:rPr>
              <w:t xml:space="preserve">se specializační zkouškou z hematologie a transfuzního lékařství a </w:t>
            </w:r>
            <w:r w:rsidR="002705D7" w:rsidRPr="008A59C0">
              <w:rPr>
                <w:rFonts w:ascii="Arial" w:hAnsi="Arial" w:cs="Arial"/>
                <w:sz w:val="20"/>
                <w:szCs w:val="20"/>
              </w:rPr>
              <w:t xml:space="preserve">VŠ </w:t>
            </w:r>
            <w:proofErr w:type="spellStart"/>
            <w:r w:rsidR="002705D7" w:rsidRPr="008A59C0">
              <w:rPr>
                <w:rFonts w:ascii="Arial" w:hAnsi="Arial" w:cs="Arial"/>
                <w:sz w:val="20"/>
                <w:szCs w:val="20"/>
              </w:rPr>
              <w:t>nelékař</w:t>
            </w:r>
            <w:proofErr w:type="spellEnd"/>
            <w:r w:rsidR="002705D7" w:rsidRPr="008A59C0">
              <w:rPr>
                <w:rFonts w:ascii="Arial" w:hAnsi="Arial" w:cs="Arial"/>
                <w:sz w:val="20"/>
                <w:szCs w:val="20"/>
              </w:rPr>
              <w:t xml:space="preserve"> se specializační zkouškou </w:t>
            </w:r>
            <w:r w:rsidRPr="008A59C0">
              <w:rPr>
                <w:rFonts w:ascii="ArialMT" w:hAnsi="ArialMT" w:cs="ArialMT"/>
                <w:sz w:val="20"/>
                <w:szCs w:val="20"/>
              </w:rPr>
              <w:t>z hematologie a transfuzní služby, oba v zaměstnaneckém poměru v dané laboratoři minimálně (každý z nich) na 0,2 úvazku. Součet úvazků obou výše uvedených osob musí být minimálně 1,0</w:t>
            </w:r>
            <w:r w:rsidR="002705D7" w:rsidRPr="008A59C0">
              <w:rPr>
                <w:rFonts w:ascii="Arial" w:hAnsi="Arial" w:cs="Arial"/>
                <w:sz w:val="20"/>
                <w:szCs w:val="20"/>
              </w:rPr>
              <w:t xml:space="preserve">. Nemá-li </w:t>
            </w:r>
            <w:r w:rsidRPr="008A59C0">
              <w:rPr>
                <w:rFonts w:ascii="ArialMT" w:hAnsi="ArialMT" w:cs="ArialMT"/>
                <w:sz w:val="20"/>
                <w:szCs w:val="20"/>
              </w:rPr>
              <w:t xml:space="preserve">lékař nebo </w:t>
            </w:r>
            <w:r w:rsidR="002705D7" w:rsidRPr="008A59C0">
              <w:rPr>
                <w:rFonts w:ascii="Arial" w:hAnsi="Arial" w:cs="Arial"/>
                <w:sz w:val="20"/>
                <w:szCs w:val="20"/>
              </w:rPr>
              <w:t>VŠ specializační zkouškou pro odbornost 222, vyžaduje se smlouva s garantem odbornosti 222</w:t>
            </w:r>
            <w:r w:rsidRPr="008A59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05D7" w:rsidRPr="008A59C0" w:rsidRDefault="008219B4" w:rsidP="002A40CB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A59C0">
              <w:rPr>
                <w:rFonts w:ascii="ArialMT" w:hAnsi="ArialMT" w:cs="ArialMT"/>
                <w:sz w:val="20"/>
                <w:szCs w:val="20"/>
              </w:rPr>
              <w:t>Vyžaduje se denní přítomnost na pracovišti alespoň jednoho z nich.</w:t>
            </w:r>
          </w:p>
          <w:p w:rsidR="002705D7" w:rsidRPr="008A59C0" w:rsidRDefault="008219B4" w:rsidP="002A40CB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A59C0">
              <w:rPr>
                <w:rFonts w:ascii="Arial" w:hAnsi="Arial" w:cs="Arial"/>
                <w:sz w:val="20"/>
                <w:szCs w:val="20"/>
              </w:rPr>
              <w:t>D</w:t>
            </w:r>
            <w:r w:rsidR="002705D7" w:rsidRPr="008A59C0">
              <w:rPr>
                <w:rFonts w:ascii="Arial" w:hAnsi="Arial" w:cs="Arial"/>
                <w:sz w:val="20"/>
                <w:szCs w:val="20"/>
              </w:rPr>
              <w:t xml:space="preserve">enní přítomnost laboranta se specializační zkouškou zahrnující transfuzní </w:t>
            </w:r>
            <w:r w:rsidRPr="008A59C0">
              <w:rPr>
                <w:rFonts w:ascii="ArialMT" w:hAnsi="ArialMT" w:cs="ArialMT"/>
                <w:sz w:val="20"/>
                <w:szCs w:val="20"/>
              </w:rPr>
              <w:t xml:space="preserve">službu </w:t>
            </w:r>
            <w:r w:rsidR="002705D7" w:rsidRPr="008A59C0">
              <w:rPr>
                <w:rFonts w:ascii="Arial" w:hAnsi="Arial" w:cs="Arial"/>
                <w:sz w:val="20"/>
                <w:szCs w:val="20"/>
              </w:rPr>
              <w:t>(např. hematologie a transfuzní služba)</w:t>
            </w:r>
            <w:r w:rsidRPr="008A59C0">
              <w:rPr>
                <w:rFonts w:ascii="ArialMT" w:hAnsi="ArialMT" w:cs="ArialMT"/>
                <w:sz w:val="20"/>
                <w:szCs w:val="20"/>
              </w:rPr>
              <w:t xml:space="preserve"> v zaměstnaneckém poměru</w:t>
            </w:r>
            <w:r w:rsidR="002705D7" w:rsidRPr="008A59C0">
              <w:rPr>
                <w:rFonts w:ascii="Arial" w:hAnsi="Arial" w:cs="Arial"/>
                <w:sz w:val="20"/>
                <w:szCs w:val="20"/>
              </w:rPr>
              <w:t xml:space="preserve">, úvazek min. </w:t>
            </w:r>
            <w:r w:rsidR="008A59C0" w:rsidRPr="008A59C0">
              <w:rPr>
                <w:rFonts w:ascii="Arial" w:hAnsi="Arial" w:cs="Arial"/>
                <w:color w:val="FF0000"/>
                <w:sz w:val="20"/>
                <w:szCs w:val="20"/>
              </w:rPr>
              <w:t>1,0</w:t>
            </w:r>
            <w:r w:rsidRPr="008A59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9C0">
              <w:rPr>
                <w:rFonts w:ascii="ArialMT" w:hAnsi="ArialMT" w:cs="ArialMT"/>
                <w:sz w:val="20"/>
                <w:szCs w:val="20"/>
              </w:rPr>
              <w:t>(úvazek zdravotního laboranta nelze skládat z více menších úvazků)</w:t>
            </w:r>
          </w:p>
          <w:p w:rsidR="002705D7" w:rsidRPr="008A59C0" w:rsidRDefault="008219B4" w:rsidP="002A40CB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A59C0">
              <w:rPr>
                <w:rFonts w:ascii="Arial" w:hAnsi="Arial" w:cs="Arial"/>
                <w:sz w:val="20"/>
                <w:szCs w:val="20"/>
              </w:rPr>
              <w:t>U</w:t>
            </w:r>
            <w:r w:rsidR="002705D7" w:rsidRPr="008A59C0">
              <w:rPr>
                <w:rFonts w:ascii="Arial" w:hAnsi="Arial" w:cs="Arial"/>
                <w:sz w:val="20"/>
                <w:szCs w:val="20"/>
              </w:rPr>
              <w:t xml:space="preserve"> pracoviště s nepřetržitým provozem:</w:t>
            </w:r>
          </w:p>
          <w:p w:rsidR="002705D7" w:rsidRPr="008A59C0" w:rsidRDefault="002705D7" w:rsidP="002A40CB">
            <w:pPr>
              <w:numPr>
                <w:ilvl w:val="1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A59C0">
              <w:rPr>
                <w:rFonts w:ascii="Arial" w:hAnsi="Arial" w:cs="Arial"/>
                <w:sz w:val="20"/>
                <w:szCs w:val="20"/>
              </w:rPr>
              <w:t>platí požadavky A1 – A3</w:t>
            </w:r>
          </w:p>
          <w:p w:rsidR="008A59C0" w:rsidRPr="008A59C0" w:rsidRDefault="002705D7" w:rsidP="008A59C0">
            <w:pPr>
              <w:numPr>
                <w:ilvl w:val="1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A59C0">
              <w:rPr>
                <w:rFonts w:ascii="Arial" w:hAnsi="Arial" w:cs="Arial"/>
                <w:sz w:val="20"/>
                <w:szCs w:val="20"/>
              </w:rPr>
              <w:t xml:space="preserve">po dobu nepřítomnosti laboranta se specializační zkouškou zahrnující transfuzní </w:t>
            </w:r>
            <w:r w:rsidR="008219B4" w:rsidRPr="008A59C0">
              <w:rPr>
                <w:rFonts w:ascii="ArialMT" w:hAnsi="ArialMT" w:cs="ArialMT"/>
                <w:sz w:val="20"/>
                <w:szCs w:val="20"/>
              </w:rPr>
              <w:t xml:space="preserve">službu </w:t>
            </w:r>
            <w:r w:rsidRPr="008A59C0">
              <w:rPr>
                <w:rFonts w:ascii="Arial" w:hAnsi="Arial" w:cs="Arial"/>
                <w:sz w:val="20"/>
                <w:szCs w:val="20"/>
              </w:rPr>
              <w:t xml:space="preserve">musí být zajištěna fyzická dostupnost (do 1 hodiny) laboranta se specializační zkouškou zahrnující transfuzní </w:t>
            </w:r>
            <w:r w:rsidR="008219B4" w:rsidRPr="008A59C0">
              <w:rPr>
                <w:rFonts w:ascii="ArialMT" w:hAnsi="ArialMT" w:cs="ArialMT"/>
                <w:sz w:val="20"/>
                <w:szCs w:val="20"/>
              </w:rPr>
              <w:t>službu (odbornost 222)</w:t>
            </w:r>
          </w:p>
        </w:tc>
      </w:tr>
      <w:tr w:rsidR="002705D7" w:rsidRPr="002A40CB" w:rsidTr="002A40CB">
        <w:tc>
          <w:tcPr>
            <w:tcW w:w="2584" w:type="dxa"/>
            <w:vMerge/>
          </w:tcPr>
          <w:p w:rsidR="002705D7" w:rsidRPr="002A40CB" w:rsidRDefault="002705D7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B170DF" w:rsidRPr="00B170DF" w:rsidRDefault="002705D7" w:rsidP="00B170D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A40CB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Pr="002A40CB">
              <w:rPr>
                <w:rFonts w:ascii="Arial" w:hAnsi="Arial" w:cs="Arial"/>
                <w:sz w:val="20"/>
                <w:szCs w:val="20"/>
              </w:rPr>
              <w:t xml:space="preserve"> Pracoviště, které </w:t>
            </w:r>
            <w:r w:rsidRPr="002A40CB">
              <w:rPr>
                <w:rFonts w:ascii="Arial" w:hAnsi="Arial" w:cs="Arial"/>
                <w:iCs/>
                <w:sz w:val="20"/>
                <w:szCs w:val="20"/>
              </w:rPr>
              <w:t xml:space="preserve">provádí rozšířené spektrum imunohematologických vyšetření (kromě výše </w:t>
            </w:r>
            <w:r w:rsidRPr="002A40CB">
              <w:rPr>
                <w:rFonts w:ascii="Arial" w:hAnsi="Arial" w:cs="Arial"/>
                <w:iCs/>
                <w:sz w:val="20"/>
                <w:szCs w:val="20"/>
              </w:rPr>
              <w:lastRenderedPageBreak/>
              <w:t>uvedených „základních testů“ např. podrobnější typizace erytrocytů, identifikace protilátek proti erytrocytům, imunologie trombocytů a leukocytů, HLA apod.)</w:t>
            </w:r>
          </w:p>
        </w:tc>
        <w:tc>
          <w:tcPr>
            <w:tcW w:w="8544" w:type="dxa"/>
          </w:tcPr>
          <w:p w:rsidR="002705D7" w:rsidRPr="002B4791" w:rsidRDefault="00B170DF" w:rsidP="002A40CB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2B4791">
              <w:rPr>
                <w:rFonts w:ascii="ArialMT" w:hAnsi="ArialMT" w:cs="ArialMT"/>
                <w:sz w:val="20"/>
                <w:szCs w:val="20"/>
              </w:rPr>
              <w:t xml:space="preserve">Lékař se specializační zkouškou z hematologie a transfuzního lékařství a VŠ </w:t>
            </w:r>
            <w:proofErr w:type="spellStart"/>
            <w:r w:rsidRPr="002B4791">
              <w:rPr>
                <w:rFonts w:ascii="ArialMT" w:hAnsi="ArialMT" w:cs="ArialMT"/>
                <w:sz w:val="20"/>
                <w:szCs w:val="20"/>
              </w:rPr>
              <w:t>nelékař</w:t>
            </w:r>
            <w:proofErr w:type="spellEnd"/>
            <w:r w:rsidRPr="002B4791">
              <w:rPr>
                <w:rFonts w:ascii="ArialMT" w:hAnsi="ArialMT" w:cs="ArialMT"/>
                <w:sz w:val="20"/>
                <w:szCs w:val="20"/>
              </w:rPr>
              <w:t xml:space="preserve"> se specializační zkouškou z hematologie a transfuzní služby, oba v zaměstnaneckém poměru v dané laboratoři. Vedoucí laboratoře úvazek min. 0,8, druhý pracovník úvazek min. 0,4.</w:t>
            </w:r>
          </w:p>
          <w:p w:rsidR="002705D7" w:rsidRPr="002B4791" w:rsidRDefault="00B170DF" w:rsidP="002A40CB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2B4791">
              <w:rPr>
                <w:rFonts w:ascii="ArialMT" w:hAnsi="ArialMT" w:cs="ArialMT"/>
                <w:sz w:val="20"/>
                <w:szCs w:val="20"/>
              </w:rPr>
              <w:lastRenderedPageBreak/>
              <w:t>Vyžaduje se denní přítomnost na pracovišti alespoň jednoho z nich.</w:t>
            </w:r>
          </w:p>
          <w:p w:rsidR="002705D7" w:rsidRPr="002B4791" w:rsidRDefault="00B170DF" w:rsidP="002A40CB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2B4791">
              <w:rPr>
                <w:rFonts w:ascii="Arial" w:hAnsi="Arial" w:cs="Arial"/>
                <w:sz w:val="20"/>
                <w:szCs w:val="20"/>
              </w:rPr>
              <w:t>D</w:t>
            </w:r>
            <w:r w:rsidR="002705D7" w:rsidRPr="002B4791">
              <w:rPr>
                <w:rFonts w:ascii="Arial" w:hAnsi="Arial" w:cs="Arial"/>
                <w:sz w:val="20"/>
                <w:szCs w:val="20"/>
              </w:rPr>
              <w:t xml:space="preserve">enní přítomnost laboranta se specializační zkouškou zahrnující transfuzní </w:t>
            </w:r>
            <w:r w:rsidR="00231ABF" w:rsidRPr="002B4791">
              <w:rPr>
                <w:rFonts w:ascii="ArialMT" w:hAnsi="ArialMT" w:cs="ArialMT"/>
                <w:sz w:val="20"/>
                <w:szCs w:val="20"/>
              </w:rPr>
              <w:t xml:space="preserve">službu v zaměstnaneckém poměru, úvazek min. </w:t>
            </w:r>
            <w:r w:rsidR="00C449F0" w:rsidRPr="00C449F0">
              <w:rPr>
                <w:rFonts w:ascii="ArialMT" w:hAnsi="ArialMT" w:cs="ArialMT"/>
                <w:color w:val="FF0000"/>
                <w:sz w:val="20"/>
                <w:szCs w:val="20"/>
              </w:rPr>
              <w:t>1,0</w:t>
            </w:r>
            <w:r w:rsidR="00231ABF" w:rsidRPr="002B4791">
              <w:rPr>
                <w:rFonts w:ascii="ArialMT" w:hAnsi="ArialMT" w:cs="ArialMT"/>
                <w:sz w:val="20"/>
                <w:szCs w:val="20"/>
              </w:rPr>
              <w:t xml:space="preserve"> (úvazek zdravotního laboranta nelze skládat z více menších úvazků).</w:t>
            </w:r>
          </w:p>
          <w:p w:rsidR="002705D7" w:rsidRPr="002B4791" w:rsidRDefault="00231ABF" w:rsidP="002A40CB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2B4791">
              <w:rPr>
                <w:rFonts w:ascii="Arial" w:hAnsi="Arial" w:cs="Arial"/>
                <w:sz w:val="20"/>
                <w:szCs w:val="20"/>
              </w:rPr>
              <w:t>U</w:t>
            </w:r>
            <w:r w:rsidR="002705D7" w:rsidRPr="002B4791">
              <w:rPr>
                <w:rFonts w:ascii="Arial" w:hAnsi="Arial" w:cs="Arial"/>
                <w:sz w:val="20"/>
                <w:szCs w:val="20"/>
              </w:rPr>
              <w:t xml:space="preserve"> pracoviště s nepřetržitým provozem: </w:t>
            </w:r>
          </w:p>
          <w:p w:rsidR="002705D7" w:rsidRPr="002B4791" w:rsidRDefault="002705D7" w:rsidP="002A40CB">
            <w:pPr>
              <w:numPr>
                <w:ilvl w:val="1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2B4791">
              <w:rPr>
                <w:rFonts w:ascii="Arial" w:hAnsi="Arial" w:cs="Arial"/>
                <w:sz w:val="20"/>
                <w:szCs w:val="20"/>
              </w:rPr>
              <w:t>platí požadav</w:t>
            </w:r>
            <w:r w:rsidR="00231ABF" w:rsidRPr="002B4791">
              <w:rPr>
                <w:rFonts w:ascii="Arial" w:hAnsi="Arial" w:cs="Arial"/>
                <w:sz w:val="20"/>
                <w:szCs w:val="20"/>
              </w:rPr>
              <w:t>e</w:t>
            </w:r>
            <w:r w:rsidRPr="002B4791">
              <w:rPr>
                <w:rFonts w:ascii="Arial" w:hAnsi="Arial" w:cs="Arial"/>
                <w:sz w:val="20"/>
                <w:szCs w:val="20"/>
              </w:rPr>
              <w:t>k</w:t>
            </w:r>
            <w:r w:rsidR="00231ABF" w:rsidRPr="002B4791">
              <w:rPr>
                <w:rFonts w:ascii="Arial" w:hAnsi="Arial" w:cs="Arial"/>
                <w:sz w:val="20"/>
                <w:szCs w:val="20"/>
              </w:rPr>
              <w:t xml:space="preserve"> B1</w:t>
            </w:r>
          </w:p>
          <w:p w:rsidR="00231ABF" w:rsidRPr="002B4791" w:rsidRDefault="00231ABF" w:rsidP="002A40CB">
            <w:pPr>
              <w:numPr>
                <w:ilvl w:val="1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2B4791">
              <w:rPr>
                <w:rFonts w:ascii="ArialMT" w:hAnsi="ArialMT" w:cs="ArialMT"/>
                <w:sz w:val="20"/>
                <w:szCs w:val="20"/>
              </w:rPr>
              <w:t xml:space="preserve">vyžaduje se denní přítomnost na pracovišti lékaře i VŠ </w:t>
            </w:r>
            <w:proofErr w:type="spellStart"/>
            <w:r w:rsidRPr="002B4791">
              <w:rPr>
                <w:rFonts w:ascii="ArialMT" w:hAnsi="ArialMT" w:cs="ArialMT"/>
                <w:sz w:val="20"/>
                <w:szCs w:val="20"/>
              </w:rPr>
              <w:t>nelékaře</w:t>
            </w:r>
            <w:proofErr w:type="spellEnd"/>
          </w:p>
          <w:p w:rsidR="00231ABF" w:rsidRPr="002B4791" w:rsidRDefault="00231ABF" w:rsidP="00231ABF">
            <w:pPr>
              <w:numPr>
                <w:ilvl w:val="1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2B4791">
              <w:rPr>
                <w:rFonts w:ascii="ArialMT" w:hAnsi="ArialMT" w:cs="ArialMT"/>
                <w:sz w:val="20"/>
                <w:szCs w:val="20"/>
              </w:rPr>
              <w:t>zvyšuje se požadavek na celkový počet zdravotních laborantů se specializační zkouškou z odbornosti 222 na minimálně 3 zdravotní laboranty, každý z nich v zaměstnaneckém poměru s pracovním úvazkem min. 0,8 (úvazek zdravotního laboranta nelze skládat z více menších úvazků)</w:t>
            </w:r>
          </w:p>
          <w:p w:rsidR="00C449F0" w:rsidRPr="00C449F0" w:rsidRDefault="002705D7" w:rsidP="00C449F0">
            <w:pPr>
              <w:numPr>
                <w:ilvl w:val="1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2B4791">
              <w:rPr>
                <w:rFonts w:ascii="Arial" w:hAnsi="Arial" w:cs="Arial"/>
                <w:sz w:val="20"/>
                <w:szCs w:val="20"/>
              </w:rPr>
              <w:t xml:space="preserve">po dobu nepřítomnosti laboranta se specializační zkouškou </w:t>
            </w:r>
            <w:r w:rsidR="00231ABF" w:rsidRPr="002B4791">
              <w:rPr>
                <w:rFonts w:ascii="ArialMT" w:hAnsi="ArialMT" w:cs="ArialMT"/>
                <w:sz w:val="20"/>
                <w:szCs w:val="20"/>
              </w:rPr>
              <w:t xml:space="preserve">z odbornosti 222 (noční služby – ÚPS) </w:t>
            </w:r>
            <w:r w:rsidRPr="002B4791">
              <w:rPr>
                <w:rFonts w:ascii="Arial" w:hAnsi="Arial" w:cs="Arial"/>
                <w:sz w:val="20"/>
                <w:szCs w:val="20"/>
              </w:rPr>
              <w:t xml:space="preserve">musí být zajištěna fyzická dostupnost (do 1 hodiny) laboranta se specializační zkouškou zahrnující transfuzní </w:t>
            </w:r>
            <w:r w:rsidR="00231ABF" w:rsidRPr="002B4791">
              <w:rPr>
                <w:rFonts w:ascii="ArialMT" w:hAnsi="ArialMT" w:cs="ArialMT"/>
                <w:sz w:val="20"/>
                <w:szCs w:val="20"/>
              </w:rPr>
              <w:t>službu (odbornost 222)</w:t>
            </w:r>
          </w:p>
        </w:tc>
      </w:tr>
      <w:tr w:rsidR="002705D7" w:rsidRPr="002A40CB" w:rsidTr="002A40CB">
        <w:tc>
          <w:tcPr>
            <w:tcW w:w="2584" w:type="dxa"/>
            <w:vMerge/>
          </w:tcPr>
          <w:p w:rsidR="002705D7" w:rsidRPr="002A40CB" w:rsidRDefault="002705D7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2705D7" w:rsidRPr="002A40CB" w:rsidRDefault="002705D7" w:rsidP="002705D7">
            <w:pPr>
              <w:rPr>
                <w:rFonts w:ascii="Arial" w:hAnsi="Arial" w:cs="Arial"/>
                <w:sz w:val="20"/>
                <w:szCs w:val="20"/>
              </w:rPr>
            </w:pPr>
            <w:r w:rsidRPr="002A40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r w:rsidRPr="002A40CB">
              <w:rPr>
                <w:rFonts w:ascii="Arial" w:hAnsi="Arial" w:cs="Arial"/>
                <w:sz w:val="20"/>
                <w:szCs w:val="20"/>
              </w:rPr>
              <w:t>Obecně</w:t>
            </w:r>
          </w:p>
        </w:tc>
        <w:tc>
          <w:tcPr>
            <w:tcW w:w="8544" w:type="dxa"/>
          </w:tcPr>
          <w:p w:rsidR="00057437" w:rsidRPr="002B4791" w:rsidRDefault="00057437" w:rsidP="0005743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B4791">
              <w:rPr>
                <w:rFonts w:ascii="ArialMT" w:hAnsi="ArialMT" w:cs="ArialMT"/>
                <w:sz w:val="20"/>
                <w:szCs w:val="20"/>
              </w:rPr>
              <w:t>1. Za zaměstnanecký poměr se nepovažuje „Dohoda o provedení práce“. V případě, že pracovník má uzavřenu „Dohodu o pracovní činnosti“, je nepřípustná formulace „…. Do X hodin týdně“ (počet hodin musí odpovídat požadovanému pracovnímu úvazku). Denní přítomnost se dokládá pracovní smlouvou a týdenním/měsíčním rozpisem úvazku.</w:t>
            </w:r>
          </w:p>
          <w:p w:rsidR="00057437" w:rsidRPr="002B4791" w:rsidRDefault="00057437" w:rsidP="0005743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B4791">
              <w:rPr>
                <w:rFonts w:ascii="ArialMT" w:hAnsi="ArialMT" w:cs="ArialMT"/>
                <w:sz w:val="20"/>
                <w:szCs w:val="20"/>
              </w:rPr>
              <w:t>2. Minimální profesní požadavky na garanta odbornosti 222:</w:t>
            </w:r>
          </w:p>
          <w:p w:rsidR="00057437" w:rsidRPr="002B4791" w:rsidRDefault="00057437" w:rsidP="0005743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B4791">
              <w:rPr>
                <w:rFonts w:ascii="TimesNewRomanPSMT" w:hAnsi="TimesNewRomanPSMT" w:cs="TimesNewRomanPSMT"/>
                <w:sz w:val="20"/>
                <w:szCs w:val="20"/>
              </w:rPr>
              <w:t xml:space="preserve">a) </w:t>
            </w:r>
            <w:r w:rsidRPr="002B4791">
              <w:rPr>
                <w:rFonts w:ascii="ArialMT" w:hAnsi="ArialMT" w:cs="ArialMT"/>
                <w:sz w:val="20"/>
                <w:szCs w:val="20"/>
              </w:rPr>
              <w:t>ukončené VŠ (magisterské nebo lékařské) studium</w:t>
            </w:r>
          </w:p>
          <w:p w:rsidR="00057437" w:rsidRPr="002B4791" w:rsidRDefault="00057437" w:rsidP="0005743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B4791">
              <w:rPr>
                <w:rFonts w:ascii="TimesNewRomanPSMT" w:hAnsi="TimesNewRomanPSMT" w:cs="TimesNewRomanPSMT"/>
                <w:sz w:val="20"/>
                <w:szCs w:val="20"/>
              </w:rPr>
              <w:t xml:space="preserve">b) </w:t>
            </w:r>
            <w:r w:rsidRPr="002B4791">
              <w:rPr>
                <w:rFonts w:ascii="ArialMT" w:hAnsi="ArialMT" w:cs="ArialMT"/>
                <w:sz w:val="20"/>
                <w:szCs w:val="20"/>
              </w:rPr>
              <w:t>specializační zkouška z odbornosti 222 (nebo zahrnující odbornost 222)</w:t>
            </w:r>
          </w:p>
          <w:p w:rsidR="00057437" w:rsidRPr="002B4791" w:rsidRDefault="00057437" w:rsidP="0005743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B4791">
              <w:rPr>
                <w:rFonts w:ascii="TimesNewRomanPSMT" w:hAnsi="TimesNewRomanPSMT" w:cs="TimesNewRomanPSMT"/>
                <w:sz w:val="20"/>
                <w:szCs w:val="20"/>
              </w:rPr>
              <w:t xml:space="preserve">c) </w:t>
            </w:r>
            <w:r w:rsidRPr="002B4791">
              <w:rPr>
                <w:rFonts w:ascii="ArialMT" w:hAnsi="ArialMT" w:cs="ArialMT"/>
                <w:sz w:val="20"/>
                <w:szCs w:val="20"/>
              </w:rPr>
              <w:t>praxe: nejméně 5 let práce v laboratoři při úvazku min. 0,5</w:t>
            </w:r>
          </w:p>
          <w:p w:rsidR="00057437" w:rsidRPr="002B4791" w:rsidRDefault="00057437" w:rsidP="0005743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B4791">
              <w:rPr>
                <w:rFonts w:ascii="TimesNewRomanPSMT" w:hAnsi="TimesNewRomanPSMT" w:cs="TimesNewRomanPSMT"/>
                <w:sz w:val="20"/>
                <w:szCs w:val="20"/>
              </w:rPr>
              <w:t xml:space="preserve">d) </w:t>
            </w:r>
            <w:r w:rsidRPr="002B4791">
              <w:rPr>
                <w:rFonts w:ascii="ArialMT" w:hAnsi="ArialMT" w:cs="ArialMT"/>
                <w:sz w:val="20"/>
                <w:szCs w:val="20"/>
              </w:rPr>
              <w:t>minimální úvazek v dané laboratoři 0,3; celkový úvazek ve všech zdravotnických zařízeních nesmí přesáhnout v dané odbornosti 1,4</w:t>
            </w:r>
          </w:p>
          <w:p w:rsidR="00057437" w:rsidRPr="002B4791" w:rsidRDefault="00057437" w:rsidP="0005743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B4791">
              <w:rPr>
                <w:rFonts w:ascii="TimesNewRomanPSMT" w:hAnsi="TimesNewRomanPSMT" w:cs="TimesNewRomanPSMT"/>
                <w:sz w:val="20"/>
                <w:szCs w:val="20"/>
              </w:rPr>
              <w:t xml:space="preserve">e) </w:t>
            </w:r>
            <w:r w:rsidRPr="002B4791">
              <w:rPr>
                <w:rFonts w:ascii="ArialMT" w:hAnsi="ArialMT" w:cs="ArialMT"/>
                <w:sz w:val="20"/>
                <w:szCs w:val="20"/>
              </w:rPr>
              <w:t>pracoviště musí při případné kontrole (auditu, akreditaci aj.) předložit písemnou smlouvu</w:t>
            </w:r>
          </w:p>
          <w:p w:rsidR="00746B0B" w:rsidRPr="00746B0B" w:rsidRDefault="00057437" w:rsidP="00746B0B">
            <w:pPr>
              <w:tabs>
                <w:tab w:val="num" w:pos="540"/>
              </w:tabs>
              <w:rPr>
                <w:rFonts w:ascii="ArialMT" w:hAnsi="ArialMT" w:cs="ArialMT"/>
                <w:sz w:val="20"/>
                <w:szCs w:val="20"/>
              </w:rPr>
            </w:pPr>
            <w:r w:rsidRPr="002B4791">
              <w:rPr>
                <w:rFonts w:ascii="ArialMT" w:hAnsi="ArialMT" w:cs="ArialMT"/>
                <w:sz w:val="20"/>
                <w:szCs w:val="20"/>
              </w:rPr>
              <w:t>s garantem.</w:t>
            </w:r>
          </w:p>
        </w:tc>
      </w:tr>
    </w:tbl>
    <w:p w:rsidR="00335359" w:rsidRDefault="00335359" w:rsidP="006B0A91">
      <w:pPr>
        <w:rPr>
          <w:rFonts w:ascii="Arial" w:hAnsi="Arial" w:cs="Arial"/>
          <w:sz w:val="20"/>
          <w:szCs w:val="20"/>
        </w:rPr>
      </w:pPr>
    </w:p>
    <w:p w:rsidR="00784074" w:rsidRDefault="00784074" w:rsidP="006B0A91">
      <w:pPr>
        <w:rPr>
          <w:rFonts w:ascii="Arial" w:hAnsi="Arial" w:cs="Arial"/>
        </w:rPr>
      </w:pPr>
      <w:r w:rsidRPr="00784074">
        <w:rPr>
          <w:rFonts w:ascii="Arial" w:hAnsi="Arial" w:cs="Arial"/>
        </w:rPr>
        <w:t xml:space="preserve">3) </w:t>
      </w:r>
      <w:r w:rsidR="005D7055" w:rsidRPr="00506241">
        <w:rPr>
          <w:rFonts w:ascii="Arial" w:hAnsi="Arial" w:cs="Arial"/>
          <w:color w:val="000000"/>
        </w:rPr>
        <w:t>Minim</w:t>
      </w:r>
      <w:r w:rsidR="005D7055">
        <w:rPr>
          <w:rFonts w:ascii="Arial" w:hAnsi="Arial" w:cs="Arial"/>
          <w:color w:val="000000"/>
        </w:rPr>
        <w:t>á</w:t>
      </w:r>
      <w:r w:rsidR="005D7055" w:rsidRPr="00506241">
        <w:rPr>
          <w:rFonts w:ascii="Arial" w:hAnsi="Arial" w:cs="Arial"/>
          <w:color w:val="000000"/>
        </w:rPr>
        <w:t>ln</w:t>
      </w:r>
      <w:r w:rsidR="005D7055">
        <w:rPr>
          <w:rFonts w:ascii="Arial" w:hAnsi="Arial" w:cs="Arial"/>
          <w:color w:val="000000"/>
        </w:rPr>
        <w:t>í</w:t>
      </w:r>
      <w:r w:rsidR="005D7055" w:rsidRPr="00506241">
        <w:rPr>
          <w:rFonts w:ascii="Arial" w:hAnsi="Arial" w:cs="Arial"/>
          <w:color w:val="000000"/>
        </w:rPr>
        <w:t xml:space="preserve"> po</w:t>
      </w:r>
      <w:r w:rsidR="005D7055">
        <w:rPr>
          <w:rFonts w:ascii="Arial" w:hAnsi="Arial" w:cs="Arial"/>
          <w:color w:val="000000"/>
        </w:rPr>
        <w:t>ž</w:t>
      </w:r>
      <w:r w:rsidR="005D7055" w:rsidRPr="00506241">
        <w:rPr>
          <w:rFonts w:ascii="Arial" w:hAnsi="Arial" w:cs="Arial"/>
          <w:color w:val="000000"/>
        </w:rPr>
        <w:t>adavky na p</w:t>
      </w:r>
      <w:r w:rsidR="005D7055">
        <w:rPr>
          <w:rFonts w:ascii="Arial" w:hAnsi="Arial" w:cs="Arial"/>
          <w:color w:val="000000"/>
        </w:rPr>
        <w:t>ří</w:t>
      </w:r>
      <w:r w:rsidR="005D7055" w:rsidRPr="00506241">
        <w:rPr>
          <w:rFonts w:ascii="Arial" w:hAnsi="Arial" w:cs="Arial"/>
          <w:color w:val="000000"/>
        </w:rPr>
        <w:t>stroje a pom</w:t>
      </w:r>
      <w:r w:rsidR="005D7055">
        <w:rPr>
          <w:rFonts w:ascii="Arial" w:hAnsi="Arial" w:cs="Arial"/>
          <w:color w:val="000000"/>
        </w:rPr>
        <w:t>ů</w:t>
      </w:r>
      <w:r w:rsidR="005D7055" w:rsidRPr="00506241">
        <w:rPr>
          <w:rFonts w:ascii="Arial" w:hAnsi="Arial" w:cs="Arial"/>
          <w:color w:val="000000"/>
        </w:rPr>
        <w:t>cky v laborato</w:t>
      </w:r>
      <w:r w:rsidR="005D7055">
        <w:rPr>
          <w:rFonts w:ascii="Arial" w:hAnsi="Arial" w:cs="Arial"/>
          <w:color w:val="000000"/>
        </w:rPr>
        <w:t>ř</w:t>
      </w:r>
      <w:r w:rsidR="005D7055" w:rsidRPr="00506241">
        <w:rPr>
          <w:rFonts w:ascii="Arial" w:hAnsi="Arial" w:cs="Arial"/>
          <w:color w:val="000000"/>
        </w:rPr>
        <w:t>i</w:t>
      </w:r>
    </w:p>
    <w:p w:rsidR="00784074" w:rsidRDefault="00784074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784074" w:rsidRPr="002A40CB" w:rsidTr="002A40CB">
        <w:tc>
          <w:tcPr>
            <w:tcW w:w="2628" w:type="dxa"/>
          </w:tcPr>
          <w:p w:rsidR="00784074" w:rsidRPr="002A40CB" w:rsidRDefault="00784074" w:rsidP="002A4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0CB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784074" w:rsidRPr="002A40CB" w:rsidRDefault="00715F8A" w:rsidP="002A40CB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40CB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2A40CB">
              <w:rPr>
                <w:rFonts w:ascii="Arial" w:hAnsi="Arial" w:cs="Arial"/>
                <w:b/>
                <w:sz w:val="20"/>
                <w:szCs w:val="20"/>
              </w:rPr>
              <w:t xml:space="preserve"> meze přístrojového vybavení</w:t>
            </w:r>
          </w:p>
        </w:tc>
      </w:tr>
      <w:tr w:rsidR="002705D7" w:rsidRPr="002A40CB" w:rsidTr="002A40CB">
        <w:tc>
          <w:tcPr>
            <w:tcW w:w="2628" w:type="dxa"/>
          </w:tcPr>
          <w:p w:rsidR="002705D7" w:rsidRPr="002A40CB" w:rsidRDefault="002705D7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2A40CB">
              <w:rPr>
                <w:rFonts w:ascii="Arial" w:hAnsi="Arial" w:cs="Arial"/>
                <w:sz w:val="20"/>
                <w:szCs w:val="20"/>
              </w:rPr>
              <w:t>222 – Trans</w:t>
            </w:r>
            <w:r w:rsidR="001C6A34" w:rsidRPr="002A40CB">
              <w:rPr>
                <w:rFonts w:ascii="Arial" w:hAnsi="Arial" w:cs="Arial"/>
                <w:sz w:val="20"/>
                <w:szCs w:val="20"/>
              </w:rPr>
              <w:t>fuz</w:t>
            </w:r>
            <w:r w:rsidRPr="002A40CB">
              <w:rPr>
                <w:rFonts w:ascii="Arial" w:hAnsi="Arial" w:cs="Arial"/>
                <w:sz w:val="20"/>
                <w:szCs w:val="20"/>
              </w:rPr>
              <w:t>ní lékařství</w:t>
            </w:r>
          </w:p>
        </w:tc>
        <w:tc>
          <w:tcPr>
            <w:tcW w:w="11514" w:type="dxa"/>
          </w:tcPr>
          <w:p w:rsidR="002705D7" w:rsidRPr="002A40CB" w:rsidRDefault="002705D7" w:rsidP="002705D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40CB">
              <w:rPr>
                <w:rFonts w:ascii="Arial" w:hAnsi="Arial" w:cs="Arial"/>
                <w:sz w:val="20"/>
                <w:szCs w:val="20"/>
              </w:rPr>
              <w:t>Všechny přístroje a zařízení, nutné pro prováděná vyšetření, musí být udržovány, kontrolovány a validovány podle garantem schválené dokumentace</w:t>
            </w:r>
          </w:p>
        </w:tc>
      </w:tr>
    </w:tbl>
    <w:p w:rsidR="00784074" w:rsidRPr="00240B30" w:rsidRDefault="00784074" w:rsidP="006B0A91">
      <w:pPr>
        <w:rPr>
          <w:rFonts w:ascii="Arial" w:hAnsi="Arial" w:cs="Arial"/>
          <w:sz w:val="20"/>
          <w:szCs w:val="20"/>
        </w:rPr>
      </w:pPr>
    </w:p>
    <w:p w:rsidR="00784074" w:rsidRDefault="00784074" w:rsidP="006B0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5D7055" w:rsidRPr="00B33D9E">
        <w:rPr>
          <w:rFonts w:ascii="Arial" w:hAnsi="Arial" w:cs="Arial"/>
          <w:color w:val="000000"/>
        </w:rPr>
        <w:t>Minim</w:t>
      </w:r>
      <w:r w:rsidR="005D7055">
        <w:rPr>
          <w:rFonts w:ascii="Arial" w:hAnsi="Arial" w:cs="Arial"/>
          <w:color w:val="000000"/>
        </w:rPr>
        <w:t>á</w:t>
      </w:r>
      <w:r w:rsidR="005D7055" w:rsidRPr="00B33D9E">
        <w:rPr>
          <w:rFonts w:ascii="Arial" w:hAnsi="Arial" w:cs="Arial"/>
          <w:color w:val="000000"/>
        </w:rPr>
        <w:t>ln</w:t>
      </w:r>
      <w:r w:rsidR="005D7055">
        <w:rPr>
          <w:rFonts w:ascii="Arial" w:hAnsi="Arial" w:cs="Arial"/>
          <w:color w:val="000000"/>
        </w:rPr>
        <w:t>í</w:t>
      </w:r>
      <w:r w:rsidR="005D7055" w:rsidRPr="00B33D9E">
        <w:rPr>
          <w:rFonts w:ascii="Arial" w:hAnsi="Arial" w:cs="Arial"/>
          <w:color w:val="000000"/>
        </w:rPr>
        <w:t xml:space="preserve"> po</w:t>
      </w:r>
      <w:r w:rsidR="005D7055">
        <w:rPr>
          <w:rFonts w:ascii="Arial" w:hAnsi="Arial" w:cs="Arial"/>
          <w:color w:val="000000"/>
        </w:rPr>
        <w:t>ž</w:t>
      </w:r>
      <w:r w:rsidR="005D7055" w:rsidRPr="00B33D9E">
        <w:rPr>
          <w:rFonts w:ascii="Arial" w:hAnsi="Arial" w:cs="Arial"/>
          <w:color w:val="000000"/>
        </w:rPr>
        <w:t>adavky na po</w:t>
      </w:r>
      <w:r w:rsidR="005D7055">
        <w:rPr>
          <w:rFonts w:ascii="Arial" w:hAnsi="Arial" w:cs="Arial"/>
          <w:color w:val="000000"/>
        </w:rPr>
        <w:t>č</w:t>
      </w:r>
      <w:r w:rsidR="005D7055" w:rsidRPr="00B33D9E">
        <w:rPr>
          <w:rFonts w:ascii="Arial" w:hAnsi="Arial" w:cs="Arial"/>
          <w:color w:val="000000"/>
        </w:rPr>
        <w:t>et a spektrum vy</w:t>
      </w:r>
      <w:r w:rsidR="005D7055">
        <w:rPr>
          <w:rFonts w:ascii="Arial" w:hAnsi="Arial" w:cs="Arial"/>
          <w:color w:val="000000"/>
        </w:rPr>
        <w:t>š</w:t>
      </w:r>
      <w:r w:rsidR="005D7055" w:rsidRPr="00B33D9E">
        <w:rPr>
          <w:rFonts w:ascii="Arial" w:hAnsi="Arial" w:cs="Arial"/>
          <w:color w:val="000000"/>
        </w:rPr>
        <w:t>et</w:t>
      </w:r>
      <w:r w:rsidR="005D7055">
        <w:rPr>
          <w:rFonts w:ascii="Arial" w:hAnsi="Arial" w:cs="Arial"/>
          <w:color w:val="000000"/>
        </w:rPr>
        <w:t>ř</w:t>
      </w:r>
      <w:r w:rsidR="005D7055" w:rsidRPr="00B33D9E">
        <w:rPr>
          <w:rFonts w:ascii="Arial" w:hAnsi="Arial" w:cs="Arial"/>
          <w:color w:val="000000"/>
        </w:rPr>
        <w:t>en</w:t>
      </w:r>
      <w:r w:rsidR="005D7055">
        <w:rPr>
          <w:rFonts w:ascii="Arial" w:hAnsi="Arial" w:cs="Arial"/>
          <w:color w:val="000000"/>
        </w:rPr>
        <w:t>í</w:t>
      </w:r>
      <w:r w:rsidR="005D7055" w:rsidRPr="00B33D9E">
        <w:rPr>
          <w:rFonts w:ascii="Arial" w:hAnsi="Arial" w:cs="Arial"/>
          <w:color w:val="000000"/>
        </w:rPr>
        <w:t>/rok</w:t>
      </w:r>
    </w:p>
    <w:p w:rsidR="00784074" w:rsidRDefault="00784074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784074" w:rsidRPr="002A40CB" w:rsidTr="002A40CB">
        <w:tc>
          <w:tcPr>
            <w:tcW w:w="2628" w:type="dxa"/>
          </w:tcPr>
          <w:p w:rsidR="00784074" w:rsidRPr="002A40CB" w:rsidRDefault="00784074" w:rsidP="002A4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0CB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784074" w:rsidRPr="002A40CB" w:rsidRDefault="00C0034D" w:rsidP="002A40CB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40CB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2A40CB">
              <w:rPr>
                <w:rFonts w:ascii="Arial" w:hAnsi="Arial" w:cs="Arial"/>
                <w:b/>
                <w:sz w:val="20"/>
                <w:szCs w:val="20"/>
              </w:rPr>
              <w:t xml:space="preserve"> meze minimálního počtu vyšetření / rok nebo spektra nabízených vyšetření</w:t>
            </w:r>
          </w:p>
        </w:tc>
      </w:tr>
      <w:tr w:rsidR="00784074" w:rsidRPr="002A40CB" w:rsidTr="002A40CB">
        <w:tc>
          <w:tcPr>
            <w:tcW w:w="2628" w:type="dxa"/>
          </w:tcPr>
          <w:p w:rsidR="00784074" w:rsidRPr="002A40CB" w:rsidRDefault="00784074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2A40CB">
              <w:rPr>
                <w:rFonts w:ascii="Arial" w:hAnsi="Arial" w:cs="Arial"/>
                <w:sz w:val="20"/>
                <w:szCs w:val="20"/>
              </w:rPr>
              <w:t>222 – Trans</w:t>
            </w:r>
            <w:r w:rsidR="001C6A34" w:rsidRPr="002A40CB">
              <w:rPr>
                <w:rFonts w:ascii="Arial" w:hAnsi="Arial" w:cs="Arial"/>
                <w:sz w:val="20"/>
                <w:szCs w:val="20"/>
              </w:rPr>
              <w:t>fuz</w:t>
            </w:r>
            <w:r w:rsidRPr="002A40CB">
              <w:rPr>
                <w:rFonts w:ascii="Arial" w:hAnsi="Arial" w:cs="Arial"/>
                <w:sz w:val="20"/>
                <w:szCs w:val="20"/>
              </w:rPr>
              <w:t>ní lékařství</w:t>
            </w:r>
          </w:p>
        </w:tc>
        <w:tc>
          <w:tcPr>
            <w:tcW w:w="11514" w:type="dxa"/>
          </w:tcPr>
          <w:p w:rsidR="00784074" w:rsidRPr="002A40CB" w:rsidRDefault="002705D7" w:rsidP="002705D7">
            <w:pPr>
              <w:rPr>
                <w:rFonts w:ascii="Arial" w:hAnsi="Arial" w:cs="Arial"/>
                <w:sz w:val="20"/>
                <w:szCs w:val="20"/>
              </w:rPr>
            </w:pPr>
            <w:r w:rsidRPr="002A40CB">
              <w:rPr>
                <w:rFonts w:ascii="Arial" w:hAnsi="Arial" w:cs="Arial"/>
                <w:sz w:val="20"/>
                <w:szCs w:val="20"/>
              </w:rPr>
              <w:t>Nejsou stanoveny.</w:t>
            </w:r>
          </w:p>
        </w:tc>
      </w:tr>
    </w:tbl>
    <w:p w:rsidR="00784074" w:rsidRDefault="00784074" w:rsidP="006B0A91">
      <w:pPr>
        <w:rPr>
          <w:rFonts w:ascii="Arial" w:hAnsi="Arial" w:cs="Arial"/>
        </w:rPr>
      </w:pPr>
    </w:p>
    <w:p w:rsidR="00784074" w:rsidRDefault="00784074" w:rsidP="006B0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5D7055" w:rsidRPr="00B33D9E">
        <w:rPr>
          <w:rFonts w:ascii="Arial" w:hAnsi="Arial" w:cs="Arial"/>
          <w:color w:val="000000"/>
        </w:rPr>
        <w:t>Minim</w:t>
      </w:r>
      <w:r w:rsidR="005D7055">
        <w:rPr>
          <w:rFonts w:ascii="Arial" w:hAnsi="Arial" w:cs="Arial"/>
          <w:color w:val="000000"/>
        </w:rPr>
        <w:t>á</w:t>
      </w:r>
      <w:r w:rsidR="005D7055" w:rsidRPr="00B33D9E">
        <w:rPr>
          <w:rFonts w:ascii="Arial" w:hAnsi="Arial" w:cs="Arial"/>
          <w:color w:val="000000"/>
        </w:rPr>
        <w:t>ln</w:t>
      </w:r>
      <w:r w:rsidR="005D7055">
        <w:rPr>
          <w:rFonts w:ascii="Arial" w:hAnsi="Arial" w:cs="Arial"/>
          <w:color w:val="000000"/>
        </w:rPr>
        <w:t>í</w:t>
      </w:r>
      <w:r w:rsidR="005D7055" w:rsidRPr="00B33D9E">
        <w:rPr>
          <w:rFonts w:ascii="Arial" w:hAnsi="Arial" w:cs="Arial"/>
          <w:color w:val="000000"/>
        </w:rPr>
        <w:t xml:space="preserve"> po</w:t>
      </w:r>
      <w:r w:rsidR="005D7055">
        <w:rPr>
          <w:rFonts w:ascii="Arial" w:hAnsi="Arial" w:cs="Arial"/>
          <w:color w:val="000000"/>
        </w:rPr>
        <w:t>ž</w:t>
      </w:r>
      <w:r w:rsidR="005D7055" w:rsidRPr="00B33D9E">
        <w:rPr>
          <w:rFonts w:ascii="Arial" w:hAnsi="Arial" w:cs="Arial"/>
          <w:color w:val="000000"/>
        </w:rPr>
        <w:t>adavky na vnit</w:t>
      </w:r>
      <w:r w:rsidR="005D7055">
        <w:rPr>
          <w:rFonts w:ascii="Arial" w:hAnsi="Arial" w:cs="Arial"/>
          <w:color w:val="000000"/>
        </w:rPr>
        <w:t>ř</w:t>
      </w:r>
      <w:r w:rsidR="005D7055" w:rsidRPr="00B33D9E">
        <w:rPr>
          <w:rFonts w:ascii="Arial" w:hAnsi="Arial" w:cs="Arial"/>
          <w:color w:val="000000"/>
        </w:rPr>
        <w:t>n</w:t>
      </w:r>
      <w:r w:rsidR="005D7055">
        <w:rPr>
          <w:rFonts w:ascii="Arial" w:hAnsi="Arial" w:cs="Arial"/>
          <w:color w:val="000000"/>
        </w:rPr>
        <w:t>í</w:t>
      </w:r>
      <w:r w:rsidR="005D7055" w:rsidRPr="00B33D9E">
        <w:rPr>
          <w:rFonts w:ascii="Arial" w:hAnsi="Arial" w:cs="Arial"/>
          <w:color w:val="000000"/>
        </w:rPr>
        <w:t xml:space="preserve"> kontrolu kvality (VKK, IQC)</w:t>
      </w:r>
    </w:p>
    <w:p w:rsidR="00784074" w:rsidRDefault="00784074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784074" w:rsidRPr="002A40CB" w:rsidTr="002A40CB">
        <w:tc>
          <w:tcPr>
            <w:tcW w:w="2628" w:type="dxa"/>
          </w:tcPr>
          <w:p w:rsidR="00784074" w:rsidRPr="002A40CB" w:rsidRDefault="00784074" w:rsidP="002A4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0CB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784074" w:rsidRPr="002A40CB" w:rsidRDefault="00715F8A" w:rsidP="002A40CB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40CB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2A40CB">
              <w:rPr>
                <w:rFonts w:ascii="Arial" w:hAnsi="Arial" w:cs="Arial"/>
                <w:b/>
                <w:sz w:val="20"/>
                <w:szCs w:val="20"/>
              </w:rPr>
              <w:t xml:space="preserve"> meze požadavků na vnitřní kontrolu kvality (VKK, IQC)</w:t>
            </w:r>
          </w:p>
        </w:tc>
      </w:tr>
      <w:tr w:rsidR="00784074" w:rsidRPr="002A40CB" w:rsidTr="002A40CB">
        <w:tc>
          <w:tcPr>
            <w:tcW w:w="2628" w:type="dxa"/>
          </w:tcPr>
          <w:p w:rsidR="00784074" w:rsidRPr="002A40CB" w:rsidRDefault="00784074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2A40CB">
              <w:rPr>
                <w:rFonts w:ascii="Arial" w:hAnsi="Arial" w:cs="Arial"/>
                <w:sz w:val="20"/>
                <w:szCs w:val="20"/>
              </w:rPr>
              <w:t>222 – Trans</w:t>
            </w:r>
            <w:r w:rsidR="001C6A34" w:rsidRPr="002A40CB">
              <w:rPr>
                <w:rFonts w:ascii="Arial" w:hAnsi="Arial" w:cs="Arial"/>
                <w:sz w:val="20"/>
                <w:szCs w:val="20"/>
              </w:rPr>
              <w:t>fuz</w:t>
            </w:r>
            <w:r w:rsidRPr="002A40CB">
              <w:rPr>
                <w:rFonts w:ascii="Arial" w:hAnsi="Arial" w:cs="Arial"/>
                <w:sz w:val="20"/>
                <w:szCs w:val="20"/>
              </w:rPr>
              <w:t>ní lékařství</w:t>
            </w:r>
          </w:p>
        </w:tc>
        <w:tc>
          <w:tcPr>
            <w:tcW w:w="11514" w:type="dxa"/>
          </w:tcPr>
          <w:p w:rsidR="00784074" w:rsidRPr="002A40CB" w:rsidRDefault="009F5A87" w:rsidP="009F5A87">
            <w:pPr>
              <w:rPr>
                <w:rFonts w:ascii="Arial" w:hAnsi="Arial" w:cs="Arial"/>
                <w:sz w:val="20"/>
                <w:szCs w:val="20"/>
              </w:rPr>
            </w:pPr>
            <w:r w:rsidRPr="002A40CB">
              <w:rPr>
                <w:rFonts w:ascii="Arial" w:hAnsi="Arial" w:cs="Arial"/>
                <w:iCs/>
                <w:sz w:val="20"/>
                <w:szCs w:val="20"/>
              </w:rPr>
              <w:t>Vypracovaný systém vnitřní kontroly kvality (podle garantem schválených postupů)</w:t>
            </w:r>
          </w:p>
        </w:tc>
      </w:tr>
    </w:tbl>
    <w:p w:rsidR="00784074" w:rsidRDefault="00784074" w:rsidP="006B0A91">
      <w:pPr>
        <w:rPr>
          <w:rFonts w:ascii="Arial" w:hAnsi="Arial" w:cs="Arial"/>
        </w:rPr>
      </w:pPr>
    </w:p>
    <w:p w:rsidR="00784074" w:rsidRDefault="00784074" w:rsidP="006B0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5D7055" w:rsidRPr="00B33D9E">
        <w:rPr>
          <w:rFonts w:ascii="Arial" w:hAnsi="Arial" w:cs="Arial"/>
          <w:color w:val="000000"/>
        </w:rPr>
        <w:t>Minim</w:t>
      </w:r>
      <w:r w:rsidR="005D7055">
        <w:rPr>
          <w:rFonts w:ascii="Arial" w:hAnsi="Arial" w:cs="Arial"/>
          <w:color w:val="000000"/>
        </w:rPr>
        <w:t>á</w:t>
      </w:r>
      <w:r w:rsidR="005D7055" w:rsidRPr="00B33D9E">
        <w:rPr>
          <w:rFonts w:ascii="Arial" w:hAnsi="Arial" w:cs="Arial"/>
          <w:color w:val="000000"/>
        </w:rPr>
        <w:t>ln</w:t>
      </w:r>
      <w:r w:rsidR="005D7055">
        <w:rPr>
          <w:rFonts w:ascii="Arial" w:hAnsi="Arial" w:cs="Arial"/>
          <w:color w:val="000000"/>
        </w:rPr>
        <w:t>í</w:t>
      </w:r>
      <w:r w:rsidR="005D7055" w:rsidRPr="00B33D9E">
        <w:rPr>
          <w:rFonts w:ascii="Arial" w:hAnsi="Arial" w:cs="Arial"/>
          <w:color w:val="000000"/>
        </w:rPr>
        <w:t xml:space="preserve"> po</w:t>
      </w:r>
      <w:r w:rsidR="005D7055">
        <w:rPr>
          <w:rFonts w:ascii="Arial" w:hAnsi="Arial" w:cs="Arial"/>
          <w:color w:val="000000"/>
        </w:rPr>
        <w:t>ž</w:t>
      </w:r>
      <w:r w:rsidR="005D7055" w:rsidRPr="00B33D9E">
        <w:rPr>
          <w:rFonts w:ascii="Arial" w:hAnsi="Arial" w:cs="Arial"/>
          <w:color w:val="000000"/>
        </w:rPr>
        <w:t xml:space="preserve">adavky </w:t>
      </w:r>
      <w:r w:rsidR="005D7055" w:rsidRPr="00784074">
        <w:rPr>
          <w:rFonts w:ascii="Arial" w:hAnsi="Arial" w:cs="Arial"/>
        </w:rPr>
        <w:t>na externí hodnocení kvality (EHK, EQA, MPZ, PT)</w:t>
      </w:r>
    </w:p>
    <w:p w:rsidR="00784074" w:rsidRDefault="00784074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784074" w:rsidRPr="002A40CB" w:rsidTr="002A40CB">
        <w:tc>
          <w:tcPr>
            <w:tcW w:w="2628" w:type="dxa"/>
          </w:tcPr>
          <w:p w:rsidR="00784074" w:rsidRPr="002A40CB" w:rsidRDefault="00784074" w:rsidP="002A4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0CB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784074" w:rsidRPr="002A40CB" w:rsidRDefault="00715F8A" w:rsidP="002A40CB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40CB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2A40CB">
              <w:rPr>
                <w:rFonts w:ascii="Arial" w:hAnsi="Arial" w:cs="Arial"/>
                <w:b/>
                <w:sz w:val="20"/>
                <w:szCs w:val="20"/>
              </w:rPr>
              <w:t xml:space="preserve"> meze požadavků na externí hodnocení kvality (EHK, EQA, MPZ, PT)</w:t>
            </w:r>
          </w:p>
        </w:tc>
      </w:tr>
      <w:tr w:rsidR="00414CB1" w:rsidRPr="002A40CB" w:rsidTr="002A40CB">
        <w:tc>
          <w:tcPr>
            <w:tcW w:w="2628" w:type="dxa"/>
          </w:tcPr>
          <w:p w:rsidR="00414CB1" w:rsidRPr="002A40CB" w:rsidRDefault="00414CB1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2A40CB">
              <w:rPr>
                <w:rFonts w:ascii="Arial" w:hAnsi="Arial" w:cs="Arial"/>
                <w:sz w:val="20"/>
                <w:szCs w:val="20"/>
              </w:rPr>
              <w:t>222 – Trans</w:t>
            </w:r>
            <w:r w:rsidR="001C6A34" w:rsidRPr="002A40CB">
              <w:rPr>
                <w:rFonts w:ascii="Arial" w:hAnsi="Arial" w:cs="Arial"/>
                <w:sz w:val="20"/>
                <w:szCs w:val="20"/>
              </w:rPr>
              <w:t>fuz</w:t>
            </w:r>
            <w:r w:rsidRPr="002A40CB">
              <w:rPr>
                <w:rFonts w:ascii="Arial" w:hAnsi="Arial" w:cs="Arial"/>
                <w:sz w:val="20"/>
                <w:szCs w:val="20"/>
              </w:rPr>
              <w:t>ní lékařství</w:t>
            </w:r>
          </w:p>
        </w:tc>
        <w:tc>
          <w:tcPr>
            <w:tcW w:w="11514" w:type="dxa"/>
          </w:tcPr>
          <w:p w:rsidR="00414CB1" w:rsidRPr="002A40CB" w:rsidRDefault="00414CB1" w:rsidP="009F5A8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A40CB">
              <w:rPr>
                <w:rFonts w:ascii="Arial" w:hAnsi="Arial" w:cs="Arial"/>
                <w:iCs/>
                <w:sz w:val="20"/>
                <w:szCs w:val="20"/>
              </w:rPr>
              <w:t xml:space="preserve">Účast v externí kontrole kvality (SEKK, </w:t>
            </w:r>
            <w:proofErr w:type="spellStart"/>
            <w:r w:rsidRPr="002A40CB">
              <w:rPr>
                <w:rFonts w:ascii="Arial" w:hAnsi="Arial" w:cs="Arial"/>
                <w:iCs/>
                <w:sz w:val="20"/>
                <w:szCs w:val="20"/>
              </w:rPr>
              <w:t>event</w:t>
            </w:r>
            <w:proofErr w:type="spellEnd"/>
            <w:r w:rsidRPr="002A40CB">
              <w:rPr>
                <w:rFonts w:ascii="Arial" w:hAnsi="Arial" w:cs="Arial"/>
                <w:iCs/>
                <w:sz w:val="20"/>
                <w:szCs w:val="20"/>
              </w:rPr>
              <w:t xml:space="preserve">. jiné kontroly schválené výborem STL) s vyhovujícími výsledky. </w:t>
            </w:r>
            <w:r w:rsidRPr="002A40CB">
              <w:rPr>
                <w:rFonts w:ascii="Arial" w:hAnsi="Arial" w:cs="Arial"/>
                <w:color w:val="000000"/>
                <w:sz w:val="20"/>
                <w:szCs w:val="20"/>
              </w:rPr>
              <w:t>Vyhovujícím výsledkem se rozumí platnost certifikátu EHK pro danou metodu.</w:t>
            </w:r>
          </w:p>
        </w:tc>
      </w:tr>
    </w:tbl>
    <w:p w:rsidR="00784074" w:rsidRDefault="00784074" w:rsidP="006B0A91">
      <w:pPr>
        <w:rPr>
          <w:rFonts w:ascii="Arial" w:hAnsi="Arial" w:cs="Arial"/>
        </w:rPr>
      </w:pPr>
    </w:p>
    <w:p w:rsidR="00784074" w:rsidRPr="00784074" w:rsidRDefault="00784074" w:rsidP="006B0A91">
      <w:pPr>
        <w:rPr>
          <w:rFonts w:ascii="Arial" w:hAnsi="Arial" w:cs="Arial"/>
        </w:rPr>
      </w:pPr>
      <w:r>
        <w:rPr>
          <w:rFonts w:ascii="Arial" w:hAnsi="Arial" w:cs="Arial"/>
        </w:rPr>
        <w:t>7) Jiné</w:t>
      </w:r>
    </w:p>
    <w:p w:rsidR="00784074" w:rsidRDefault="00784074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784074" w:rsidRPr="002A40CB" w:rsidTr="002A40CB">
        <w:tc>
          <w:tcPr>
            <w:tcW w:w="2628" w:type="dxa"/>
          </w:tcPr>
          <w:p w:rsidR="00784074" w:rsidRPr="002A40CB" w:rsidRDefault="00784074" w:rsidP="002A4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0CB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784074" w:rsidRPr="002A40CB" w:rsidRDefault="00715F8A" w:rsidP="002A40CB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0CB">
              <w:rPr>
                <w:rFonts w:ascii="Arial" w:hAnsi="Arial" w:cs="Arial"/>
                <w:b/>
                <w:sz w:val="20"/>
                <w:szCs w:val="20"/>
              </w:rPr>
              <w:t>Jiné</w:t>
            </w:r>
          </w:p>
        </w:tc>
      </w:tr>
      <w:tr w:rsidR="00784074" w:rsidRPr="002A40CB" w:rsidTr="002A40CB">
        <w:tc>
          <w:tcPr>
            <w:tcW w:w="2628" w:type="dxa"/>
          </w:tcPr>
          <w:p w:rsidR="00784074" w:rsidRPr="002A40CB" w:rsidRDefault="00784074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2A40CB">
              <w:rPr>
                <w:rFonts w:ascii="Arial" w:hAnsi="Arial" w:cs="Arial"/>
                <w:sz w:val="20"/>
                <w:szCs w:val="20"/>
              </w:rPr>
              <w:t>222 – Trans</w:t>
            </w:r>
            <w:r w:rsidR="001C6A34" w:rsidRPr="002A40CB">
              <w:rPr>
                <w:rFonts w:ascii="Arial" w:hAnsi="Arial" w:cs="Arial"/>
                <w:sz w:val="20"/>
                <w:szCs w:val="20"/>
              </w:rPr>
              <w:t>fuz</w:t>
            </w:r>
            <w:r w:rsidRPr="002A40CB">
              <w:rPr>
                <w:rFonts w:ascii="Arial" w:hAnsi="Arial" w:cs="Arial"/>
                <w:sz w:val="20"/>
                <w:szCs w:val="20"/>
              </w:rPr>
              <w:t>ní lékařství</w:t>
            </w:r>
          </w:p>
        </w:tc>
        <w:tc>
          <w:tcPr>
            <w:tcW w:w="11514" w:type="dxa"/>
          </w:tcPr>
          <w:p w:rsidR="003B6313" w:rsidRPr="002A40CB" w:rsidRDefault="003B6313" w:rsidP="002A40CB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40CB">
              <w:rPr>
                <w:rFonts w:ascii="Arial" w:hAnsi="Arial" w:cs="Arial"/>
                <w:iCs/>
                <w:sz w:val="20"/>
                <w:szCs w:val="20"/>
              </w:rPr>
              <w:t>Prostory odpovídající prováděným činnostem</w:t>
            </w:r>
          </w:p>
          <w:p w:rsidR="003B6313" w:rsidRPr="002A40CB" w:rsidRDefault="003B6313" w:rsidP="002A40CB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2A40CB">
              <w:rPr>
                <w:rFonts w:ascii="Arial" w:hAnsi="Arial" w:cs="Arial"/>
                <w:iCs/>
                <w:sz w:val="20"/>
                <w:szCs w:val="20"/>
              </w:rPr>
              <w:t>Používaná diagnostika musí být určena pro dané vyšetření (schváleno garantem) a mít příslušné atesty kvality</w:t>
            </w:r>
          </w:p>
          <w:p w:rsidR="003B6313" w:rsidRPr="002A40CB" w:rsidRDefault="003B6313" w:rsidP="002A40CB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2A40CB">
              <w:rPr>
                <w:rFonts w:ascii="Arial" w:hAnsi="Arial" w:cs="Arial"/>
                <w:iCs/>
                <w:sz w:val="20"/>
                <w:szCs w:val="20"/>
              </w:rPr>
              <w:t>SOP pro všechna prováděná vyšetření (schválená garantem)</w:t>
            </w:r>
          </w:p>
          <w:p w:rsidR="003B6313" w:rsidRPr="002A40CB" w:rsidRDefault="003B6313" w:rsidP="002A40CB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2A40CB">
              <w:rPr>
                <w:rFonts w:ascii="Arial" w:hAnsi="Arial" w:cs="Arial"/>
                <w:iCs/>
                <w:sz w:val="20"/>
                <w:szCs w:val="20"/>
              </w:rPr>
              <w:t>Adekvátní dokumentace provedených vyšetření</w:t>
            </w:r>
          </w:p>
          <w:p w:rsidR="00817DB6" w:rsidRPr="00817DB6" w:rsidRDefault="003B6313" w:rsidP="00817DB6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2A40CB">
              <w:rPr>
                <w:rFonts w:ascii="Arial" w:hAnsi="Arial" w:cs="Arial"/>
                <w:iCs/>
                <w:sz w:val="20"/>
                <w:szCs w:val="20"/>
              </w:rPr>
              <w:t>Vypracovaný systém pro řešení neshod a reklamací</w:t>
            </w:r>
          </w:p>
        </w:tc>
      </w:tr>
    </w:tbl>
    <w:p w:rsidR="00722382" w:rsidRDefault="00722382" w:rsidP="005D7055"/>
    <w:p w:rsidR="004F279F" w:rsidRPr="00240B30" w:rsidRDefault="004F279F" w:rsidP="005D7055"/>
    <w:sectPr w:rsidR="004F279F" w:rsidRPr="00240B30" w:rsidSect="004B26E3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9F" w:rsidRDefault="004F279F" w:rsidP="002A40CB">
      <w:r>
        <w:separator/>
      </w:r>
    </w:p>
  </w:endnote>
  <w:endnote w:type="continuationSeparator" w:id="0">
    <w:p w:rsidR="004F279F" w:rsidRDefault="004F279F" w:rsidP="002A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9F" w:rsidRDefault="004F279F" w:rsidP="002A40CB">
    <w:proofErr w:type="spellStart"/>
    <w:r>
      <w:rPr>
        <w:rFonts w:ascii="Arial-ItalicMT" w:hAnsi="Arial-ItalicMT" w:cs="Arial-ItalicMT"/>
        <w:i/>
        <w:iCs/>
        <w:sz w:val="22"/>
        <w:szCs w:val="22"/>
      </w:rPr>
      <w:t>Nepodkročitelné</w:t>
    </w:r>
    <w:proofErr w:type="spellEnd"/>
    <w:r>
      <w:rPr>
        <w:rFonts w:ascii="Arial-ItalicMT" w:hAnsi="Arial-ItalicMT" w:cs="Arial-ItalicMT"/>
        <w:i/>
        <w:iCs/>
        <w:sz w:val="22"/>
        <w:szCs w:val="22"/>
      </w:rPr>
      <w:t xml:space="preserve"> meze odbornosti 222 – Transfuzní lékařství</w:t>
    </w:r>
    <w:r>
      <w:rPr>
        <w:rFonts w:ascii="Arial-ItalicMT" w:hAnsi="Arial-ItalicMT" w:cs="Arial-ItalicMT"/>
        <w:i/>
        <w:iCs/>
        <w:sz w:val="22"/>
        <w:szCs w:val="22"/>
      </w:rPr>
      <w:tab/>
    </w:r>
    <w:r>
      <w:rPr>
        <w:rFonts w:ascii="Arial-ItalicMT" w:hAnsi="Arial-ItalicMT" w:cs="Arial-ItalicMT"/>
        <w:i/>
        <w:iCs/>
        <w:sz w:val="22"/>
        <w:szCs w:val="22"/>
      </w:rPr>
      <w:tab/>
      <w:t>Verze č. 4</w:t>
    </w:r>
    <w:r>
      <w:rPr>
        <w:rFonts w:ascii="Arial-ItalicMT" w:hAnsi="Arial-ItalicMT" w:cs="Arial-ItalicMT"/>
        <w:i/>
        <w:iCs/>
        <w:sz w:val="22"/>
        <w:szCs w:val="22"/>
      </w:rPr>
      <w:tab/>
      <w:t>Platnost od 1. 1. 2019</w:t>
    </w:r>
    <w:r>
      <w:rPr>
        <w:rFonts w:ascii="Arial-ItalicMT" w:hAnsi="Arial-ItalicMT" w:cs="Arial-ItalicMT"/>
        <w:i/>
        <w:iCs/>
        <w:sz w:val="22"/>
        <w:szCs w:val="22"/>
      </w:rPr>
      <w:tab/>
    </w:r>
    <w:r w:rsidRPr="002A40CB">
      <w:rPr>
        <w:rFonts w:ascii="Arial-ItalicMT" w:hAnsi="Arial-ItalicMT" w:cs="Arial-ItalicMT"/>
        <w:i/>
        <w:iCs/>
        <w:sz w:val="22"/>
        <w:szCs w:val="22"/>
      </w:rPr>
      <w:t xml:space="preserve">Stránka </w:t>
    </w:r>
    <w:r w:rsidRPr="002A40CB">
      <w:rPr>
        <w:rFonts w:ascii="Arial-ItalicMT" w:hAnsi="Arial-ItalicMT" w:cs="Arial-ItalicMT"/>
        <w:i/>
        <w:iCs/>
        <w:sz w:val="22"/>
        <w:szCs w:val="22"/>
      </w:rPr>
      <w:fldChar w:fldCharType="begin"/>
    </w:r>
    <w:r w:rsidRPr="002A40CB">
      <w:rPr>
        <w:rFonts w:ascii="Arial-ItalicMT" w:hAnsi="Arial-ItalicMT" w:cs="Arial-ItalicMT"/>
        <w:i/>
        <w:iCs/>
        <w:sz w:val="22"/>
        <w:szCs w:val="22"/>
      </w:rPr>
      <w:instrText xml:space="preserve"> PAGE </w:instrText>
    </w:r>
    <w:r w:rsidRPr="002A40CB">
      <w:rPr>
        <w:rFonts w:ascii="Arial-ItalicMT" w:hAnsi="Arial-ItalicMT" w:cs="Arial-ItalicMT"/>
        <w:i/>
        <w:iCs/>
        <w:sz w:val="22"/>
        <w:szCs w:val="22"/>
      </w:rPr>
      <w:fldChar w:fldCharType="separate"/>
    </w:r>
    <w:r w:rsidR="0051551C">
      <w:rPr>
        <w:rFonts w:ascii="Arial-ItalicMT" w:hAnsi="Arial-ItalicMT" w:cs="Arial-ItalicMT"/>
        <w:i/>
        <w:iCs/>
        <w:noProof/>
        <w:sz w:val="22"/>
        <w:szCs w:val="22"/>
      </w:rPr>
      <w:t>3</w:t>
    </w:r>
    <w:r w:rsidRPr="002A40CB">
      <w:rPr>
        <w:rFonts w:ascii="Arial-ItalicMT" w:hAnsi="Arial-ItalicMT" w:cs="Arial-ItalicMT"/>
        <w:i/>
        <w:iCs/>
        <w:sz w:val="22"/>
        <w:szCs w:val="22"/>
      </w:rPr>
      <w:fldChar w:fldCharType="end"/>
    </w:r>
    <w:r w:rsidRPr="002A40CB">
      <w:rPr>
        <w:rFonts w:ascii="Arial-ItalicMT" w:hAnsi="Arial-ItalicMT" w:cs="Arial-ItalicMT"/>
        <w:i/>
        <w:iCs/>
        <w:sz w:val="22"/>
        <w:szCs w:val="22"/>
      </w:rPr>
      <w:t xml:space="preserve"> z </w:t>
    </w:r>
    <w:r w:rsidRPr="002A40CB">
      <w:rPr>
        <w:rFonts w:ascii="Arial-ItalicMT" w:hAnsi="Arial-ItalicMT" w:cs="Arial-ItalicMT"/>
        <w:i/>
        <w:iCs/>
        <w:sz w:val="22"/>
        <w:szCs w:val="22"/>
      </w:rPr>
      <w:fldChar w:fldCharType="begin"/>
    </w:r>
    <w:r w:rsidRPr="002A40CB">
      <w:rPr>
        <w:rFonts w:ascii="Arial-ItalicMT" w:hAnsi="Arial-ItalicMT" w:cs="Arial-ItalicMT"/>
        <w:i/>
        <w:iCs/>
        <w:sz w:val="22"/>
        <w:szCs w:val="22"/>
      </w:rPr>
      <w:instrText xml:space="preserve"> NUMPAGES  </w:instrText>
    </w:r>
    <w:r w:rsidRPr="002A40CB">
      <w:rPr>
        <w:rFonts w:ascii="Arial-ItalicMT" w:hAnsi="Arial-ItalicMT" w:cs="Arial-ItalicMT"/>
        <w:i/>
        <w:iCs/>
        <w:sz w:val="22"/>
        <w:szCs w:val="22"/>
      </w:rPr>
      <w:fldChar w:fldCharType="separate"/>
    </w:r>
    <w:r w:rsidR="0051551C">
      <w:rPr>
        <w:rFonts w:ascii="Arial-ItalicMT" w:hAnsi="Arial-ItalicMT" w:cs="Arial-ItalicMT"/>
        <w:i/>
        <w:iCs/>
        <w:noProof/>
        <w:sz w:val="22"/>
        <w:szCs w:val="22"/>
      </w:rPr>
      <w:t>3</w:t>
    </w:r>
    <w:r w:rsidRPr="002A40CB">
      <w:rPr>
        <w:rFonts w:ascii="Arial-ItalicMT" w:hAnsi="Arial-ItalicMT" w:cs="Arial-ItalicMT"/>
        <w:i/>
        <w:i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9F" w:rsidRDefault="004F279F" w:rsidP="002A40CB">
      <w:r>
        <w:separator/>
      </w:r>
    </w:p>
  </w:footnote>
  <w:footnote w:type="continuationSeparator" w:id="0">
    <w:p w:rsidR="004F279F" w:rsidRDefault="004F279F" w:rsidP="002A4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A01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032BE8"/>
    <w:multiLevelType w:val="hybridMultilevel"/>
    <w:tmpl w:val="209EABCC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3D1232"/>
    <w:multiLevelType w:val="hybridMultilevel"/>
    <w:tmpl w:val="7DB03B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1F2747D5"/>
    <w:multiLevelType w:val="hybridMultilevel"/>
    <w:tmpl w:val="E1F2A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4F23F2"/>
    <w:multiLevelType w:val="hybridMultilevel"/>
    <w:tmpl w:val="87902038"/>
    <w:lvl w:ilvl="0" w:tplc="92B21F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973017"/>
    <w:multiLevelType w:val="hybridMultilevel"/>
    <w:tmpl w:val="40EE5340"/>
    <w:lvl w:ilvl="0" w:tplc="03EAA23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2AD31234"/>
    <w:multiLevelType w:val="multilevel"/>
    <w:tmpl w:val="1B1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B0765CF"/>
    <w:multiLevelType w:val="multilevel"/>
    <w:tmpl w:val="F062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E27B5C"/>
    <w:multiLevelType w:val="hybridMultilevel"/>
    <w:tmpl w:val="77B6EA70"/>
    <w:lvl w:ilvl="0" w:tplc="C0A29AE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11210D"/>
    <w:multiLevelType w:val="singleLevel"/>
    <w:tmpl w:val="55F064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>
    <w:nsid w:val="34473CBA"/>
    <w:multiLevelType w:val="hybridMultilevel"/>
    <w:tmpl w:val="D6E82C48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F8783F"/>
    <w:multiLevelType w:val="hybridMultilevel"/>
    <w:tmpl w:val="9684E642"/>
    <w:lvl w:ilvl="0" w:tplc="92B21F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6E15D6"/>
    <w:multiLevelType w:val="hybridMultilevel"/>
    <w:tmpl w:val="614614E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6C524F"/>
    <w:multiLevelType w:val="hybridMultilevel"/>
    <w:tmpl w:val="BCD8453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5B669E"/>
    <w:multiLevelType w:val="hybridMultilevel"/>
    <w:tmpl w:val="678A7C78"/>
    <w:lvl w:ilvl="0" w:tplc="3A5E70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812731"/>
    <w:multiLevelType w:val="hybridMultilevel"/>
    <w:tmpl w:val="678E0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2E17FC"/>
    <w:multiLevelType w:val="hybridMultilevel"/>
    <w:tmpl w:val="BF64D73A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CB2857"/>
    <w:multiLevelType w:val="hybridMultilevel"/>
    <w:tmpl w:val="89B8F2B8"/>
    <w:lvl w:ilvl="0" w:tplc="040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7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173833"/>
    <w:multiLevelType w:val="singleLevel"/>
    <w:tmpl w:val="113A429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6E044E"/>
    <w:multiLevelType w:val="hybridMultilevel"/>
    <w:tmpl w:val="55A64DBE"/>
    <w:lvl w:ilvl="0" w:tplc="EF5E69CC">
      <w:numFmt w:val="bullet"/>
      <w:lvlText w:val=""/>
      <w:lvlJc w:val="left"/>
      <w:pPr>
        <w:tabs>
          <w:tab w:val="num" w:pos="914"/>
        </w:tabs>
        <w:ind w:left="1197" w:hanging="283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41">
    <w:nsid w:val="68706EE7"/>
    <w:multiLevelType w:val="hybridMultilevel"/>
    <w:tmpl w:val="DB2EEF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3">
    <w:nsid w:val="6C5B35C6"/>
    <w:multiLevelType w:val="hybridMultilevel"/>
    <w:tmpl w:val="7A50AB0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42399D"/>
    <w:multiLevelType w:val="hybridMultilevel"/>
    <w:tmpl w:val="D9AE73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7CF252A"/>
    <w:multiLevelType w:val="hybridMultilevel"/>
    <w:tmpl w:val="F0626A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100DF1"/>
    <w:multiLevelType w:val="hybridMultilevel"/>
    <w:tmpl w:val="95C8BA9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49"/>
  </w:num>
  <w:num w:numId="4">
    <w:abstractNumId w:val="3"/>
  </w:num>
  <w:num w:numId="5">
    <w:abstractNumId w:val="14"/>
  </w:num>
  <w:num w:numId="6">
    <w:abstractNumId w:val="16"/>
  </w:num>
  <w:num w:numId="7">
    <w:abstractNumId w:val="37"/>
  </w:num>
  <w:num w:numId="8">
    <w:abstractNumId w:val="1"/>
  </w:num>
  <w:num w:numId="9">
    <w:abstractNumId w:val="36"/>
  </w:num>
  <w:num w:numId="10">
    <w:abstractNumId w:val="8"/>
  </w:num>
  <w:num w:numId="11">
    <w:abstractNumId w:val="24"/>
  </w:num>
  <w:num w:numId="12">
    <w:abstractNumId w:val="19"/>
  </w:num>
  <w:num w:numId="13">
    <w:abstractNumId w:val="35"/>
  </w:num>
  <w:num w:numId="14">
    <w:abstractNumId w:val="34"/>
  </w:num>
  <w:num w:numId="15">
    <w:abstractNumId w:val="2"/>
  </w:num>
  <w:num w:numId="16">
    <w:abstractNumId w:val="4"/>
  </w:num>
  <w:num w:numId="17">
    <w:abstractNumId w:val="32"/>
  </w:num>
  <w:num w:numId="18">
    <w:abstractNumId w:val="45"/>
  </w:num>
  <w:num w:numId="19">
    <w:abstractNumId w:val="30"/>
  </w:num>
  <w:num w:numId="20">
    <w:abstractNumId w:val="28"/>
  </w:num>
  <w:num w:numId="21">
    <w:abstractNumId w:val="41"/>
  </w:num>
  <w:num w:numId="22">
    <w:abstractNumId w:val="48"/>
  </w:num>
  <w:num w:numId="23">
    <w:abstractNumId w:val="44"/>
  </w:num>
  <w:num w:numId="24">
    <w:abstractNumId w:val="22"/>
  </w:num>
  <w:num w:numId="25">
    <w:abstractNumId w:val="26"/>
  </w:num>
  <w:num w:numId="26">
    <w:abstractNumId w:val="6"/>
  </w:num>
  <w:num w:numId="27">
    <w:abstractNumId w:val="43"/>
  </w:num>
  <w:num w:numId="28">
    <w:abstractNumId w:val="27"/>
  </w:num>
  <w:num w:numId="29">
    <w:abstractNumId w:val="18"/>
  </w:num>
  <w:num w:numId="30">
    <w:abstractNumId w:val="5"/>
  </w:num>
  <w:num w:numId="31">
    <w:abstractNumId w:val="9"/>
  </w:num>
  <w:num w:numId="32">
    <w:abstractNumId w:val="7"/>
  </w:num>
  <w:num w:numId="33">
    <w:abstractNumId w:val="13"/>
  </w:num>
  <w:num w:numId="34">
    <w:abstractNumId w:val="47"/>
  </w:num>
  <w:num w:numId="35">
    <w:abstractNumId w:val="38"/>
  </w:num>
  <w:num w:numId="36">
    <w:abstractNumId w:val="23"/>
  </w:num>
  <w:num w:numId="37">
    <w:abstractNumId w:val="40"/>
  </w:num>
  <w:num w:numId="38">
    <w:abstractNumId w:val="39"/>
  </w:num>
  <w:num w:numId="39">
    <w:abstractNumId w:val="21"/>
  </w:num>
  <w:num w:numId="40">
    <w:abstractNumId w:val="46"/>
  </w:num>
  <w:num w:numId="41">
    <w:abstractNumId w:val="15"/>
  </w:num>
  <w:num w:numId="42">
    <w:abstractNumId w:val="20"/>
  </w:num>
  <w:num w:numId="43">
    <w:abstractNumId w:val="0"/>
  </w:num>
  <w:num w:numId="44">
    <w:abstractNumId w:val="25"/>
  </w:num>
  <w:num w:numId="45">
    <w:abstractNumId w:val="17"/>
  </w:num>
  <w:num w:numId="46">
    <w:abstractNumId w:val="31"/>
  </w:num>
  <w:num w:numId="47">
    <w:abstractNumId w:val="12"/>
  </w:num>
  <w:num w:numId="48">
    <w:abstractNumId w:val="42"/>
  </w:num>
  <w:num w:numId="49">
    <w:abstractNumId w:val="10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3"/>
  <w:doNotDisplayPageBoundarie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90"/>
    <w:rsid w:val="0000185B"/>
    <w:rsid w:val="000410F7"/>
    <w:rsid w:val="00057437"/>
    <w:rsid w:val="00061BB6"/>
    <w:rsid w:val="00077BAE"/>
    <w:rsid w:val="00095542"/>
    <w:rsid w:val="0009689C"/>
    <w:rsid w:val="000A430C"/>
    <w:rsid w:val="000B3EF7"/>
    <w:rsid w:val="000F7931"/>
    <w:rsid w:val="00104B8A"/>
    <w:rsid w:val="00110130"/>
    <w:rsid w:val="00160CDA"/>
    <w:rsid w:val="00184AD7"/>
    <w:rsid w:val="001862AB"/>
    <w:rsid w:val="00193CBC"/>
    <w:rsid w:val="001C6A34"/>
    <w:rsid w:val="001E3A37"/>
    <w:rsid w:val="001F1490"/>
    <w:rsid w:val="001F15D5"/>
    <w:rsid w:val="00225EEC"/>
    <w:rsid w:val="00231ABF"/>
    <w:rsid w:val="00234FC5"/>
    <w:rsid w:val="00240B30"/>
    <w:rsid w:val="002417B9"/>
    <w:rsid w:val="002577EE"/>
    <w:rsid w:val="002705D7"/>
    <w:rsid w:val="002A40CB"/>
    <w:rsid w:val="002B4791"/>
    <w:rsid w:val="003177EC"/>
    <w:rsid w:val="00335359"/>
    <w:rsid w:val="0034769E"/>
    <w:rsid w:val="00355844"/>
    <w:rsid w:val="003B6313"/>
    <w:rsid w:val="003F576D"/>
    <w:rsid w:val="004136A7"/>
    <w:rsid w:val="00414CB1"/>
    <w:rsid w:val="00461A98"/>
    <w:rsid w:val="004848DA"/>
    <w:rsid w:val="004A247A"/>
    <w:rsid w:val="004B26E3"/>
    <w:rsid w:val="004B6622"/>
    <w:rsid w:val="004F279F"/>
    <w:rsid w:val="0051551C"/>
    <w:rsid w:val="005579CF"/>
    <w:rsid w:val="00595B78"/>
    <w:rsid w:val="005D7055"/>
    <w:rsid w:val="00655AFB"/>
    <w:rsid w:val="006874AB"/>
    <w:rsid w:val="006A76D6"/>
    <w:rsid w:val="006B0A91"/>
    <w:rsid w:val="00715F8A"/>
    <w:rsid w:val="00722382"/>
    <w:rsid w:val="00746B0B"/>
    <w:rsid w:val="00784074"/>
    <w:rsid w:val="007D769D"/>
    <w:rsid w:val="00817DB6"/>
    <w:rsid w:val="008219B4"/>
    <w:rsid w:val="008A59C0"/>
    <w:rsid w:val="008B2803"/>
    <w:rsid w:val="008C28D9"/>
    <w:rsid w:val="008E1AB4"/>
    <w:rsid w:val="00941DFF"/>
    <w:rsid w:val="00955384"/>
    <w:rsid w:val="009914B5"/>
    <w:rsid w:val="009C6D19"/>
    <w:rsid w:val="009E1A14"/>
    <w:rsid w:val="009F505F"/>
    <w:rsid w:val="009F5A87"/>
    <w:rsid w:val="00A3176D"/>
    <w:rsid w:val="00A354F6"/>
    <w:rsid w:val="00A569D5"/>
    <w:rsid w:val="00A57A47"/>
    <w:rsid w:val="00A72B26"/>
    <w:rsid w:val="00A91D32"/>
    <w:rsid w:val="00AB4854"/>
    <w:rsid w:val="00AD55D2"/>
    <w:rsid w:val="00AF270C"/>
    <w:rsid w:val="00AF5073"/>
    <w:rsid w:val="00B170DF"/>
    <w:rsid w:val="00B3355D"/>
    <w:rsid w:val="00B42666"/>
    <w:rsid w:val="00B61996"/>
    <w:rsid w:val="00B828AB"/>
    <w:rsid w:val="00B90C7F"/>
    <w:rsid w:val="00BC2B31"/>
    <w:rsid w:val="00BD3A58"/>
    <w:rsid w:val="00BE4D35"/>
    <w:rsid w:val="00BF2788"/>
    <w:rsid w:val="00BF5B79"/>
    <w:rsid w:val="00C0034D"/>
    <w:rsid w:val="00C449F0"/>
    <w:rsid w:val="00CB0CD2"/>
    <w:rsid w:val="00D26306"/>
    <w:rsid w:val="00D328CE"/>
    <w:rsid w:val="00DE2797"/>
    <w:rsid w:val="00E126CE"/>
    <w:rsid w:val="00E36C19"/>
    <w:rsid w:val="00E516E6"/>
    <w:rsid w:val="00EA36A4"/>
    <w:rsid w:val="00ED01D0"/>
    <w:rsid w:val="00ED64A6"/>
    <w:rsid w:val="00ED68AF"/>
    <w:rsid w:val="00F41656"/>
    <w:rsid w:val="00F8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1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styleId="Zhlav">
    <w:name w:val="header"/>
    <w:basedOn w:val="Normln"/>
    <w:link w:val="ZhlavChar"/>
    <w:rsid w:val="002A40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40CB"/>
    <w:rPr>
      <w:sz w:val="24"/>
      <w:szCs w:val="24"/>
    </w:rPr>
  </w:style>
  <w:style w:type="paragraph" w:styleId="Zpat">
    <w:name w:val="footer"/>
    <w:basedOn w:val="Normln"/>
    <w:link w:val="ZpatChar"/>
    <w:rsid w:val="002A40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40CB"/>
    <w:rPr>
      <w:sz w:val="24"/>
      <w:szCs w:val="24"/>
    </w:rPr>
  </w:style>
  <w:style w:type="character" w:styleId="Hypertextovodkaz">
    <w:name w:val="Hyperlink"/>
    <w:basedOn w:val="Standardnpsmoodstavce"/>
    <w:rsid w:val="002A4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uznispolecno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fuznispolec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821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/>
  <LinksUpToDate>false</LinksUpToDate>
  <CharactersWithSpaces>6212</CharactersWithSpaces>
  <SharedDoc>false</SharedDoc>
  <HLinks>
    <vt:vector size="12" baseType="variant">
      <vt:variant>
        <vt:i4>6684734</vt:i4>
      </vt:variant>
      <vt:variant>
        <vt:i4>3</vt:i4>
      </vt:variant>
      <vt:variant>
        <vt:i4>0</vt:i4>
      </vt:variant>
      <vt:variant>
        <vt:i4>5</vt:i4>
      </vt:variant>
      <vt:variant>
        <vt:lpwstr>http://www.transfuznispolecnost.cz/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http://www.transfuznispolecnost.cz/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infolab</cp:lastModifiedBy>
  <cp:revision>4</cp:revision>
  <cp:lastPrinted>2007-01-10T14:19:00Z</cp:lastPrinted>
  <dcterms:created xsi:type="dcterms:W3CDTF">2019-03-04T11:29:00Z</dcterms:created>
  <dcterms:modified xsi:type="dcterms:W3CDTF">2019-03-04T12:07:00Z</dcterms:modified>
</cp:coreProperties>
</file>